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auto"/>
        <w:jc w:val="center"/>
        <w:rPr>
          <w:rFonts w:ascii="Arial" w:hAnsi="Arial" w:eastAsia="仿宋" w:cs="Arial"/>
          <w:b/>
          <w:bCs/>
          <w:sz w:val="32"/>
          <w:szCs w:val="32"/>
        </w:rPr>
      </w:pPr>
      <w:bookmarkStart w:id="0" w:name="_GoBack"/>
      <w:bookmarkEnd w:id="0"/>
      <w:r>
        <w:rPr>
          <w:rFonts w:hint="eastAsia" w:ascii="Arial" w:hAnsi="Arial" w:eastAsia="仿宋" w:cs="Arial"/>
          <w:b/>
          <w:bCs/>
          <w:sz w:val="32"/>
          <w:szCs w:val="32"/>
        </w:rPr>
        <w:t>青海建硕招标代理有限公司</w:t>
      </w:r>
    </w:p>
    <w:p>
      <w:pPr>
        <w:widowControl/>
        <w:snapToGrid w:val="0"/>
        <w:spacing w:line="360" w:lineRule="auto"/>
        <w:jc w:val="center"/>
        <w:rPr>
          <w:rFonts w:ascii="Arial" w:hAnsi="Arial" w:eastAsia="仿宋" w:cs="Arial"/>
          <w:b/>
          <w:bCs/>
          <w:sz w:val="32"/>
          <w:szCs w:val="32"/>
          <w:u w:val="single"/>
        </w:rPr>
      </w:pPr>
      <w:r>
        <w:rPr>
          <w:rFonts w:hint="eastAsia" w:ascii="Arial" w:hAnsi="Arial" w:eastAsia="仿宋" w:cs="Arial"/>
          <w:b/>
          <w:bCs/>
          <w:sz w:val="32"/>
          <w:szCs w:val="32"/>
        </w:rPr>
        <w:t>湟源县中医院辅助用房装潢项目国内公开招标公告</w:t>
      </w:r>
    </w:p>
    <w:p>
      <w:pPr>
        <w:widowControl/>
        <w:snapToGrid w:val="0"/>
        <w:spacing w:line="360" w:lineRule="auto"/>
        <w:ind w:firstLine="480" w:firstLineChars="200"/>
        <w:jc w:val="left"/>
        <w:rPr>
          <w:rFonts w:ascii="Arial" w:hAnsi="Arial" w:eastAsia="仿宋" w:cs="Arial"/>
          <w:sz w:val="24"/>
          <w:szCs w:val="24"/>
        </w:rPr>
      </w:pPr>
      <w:r>
        <w:rPr>
          <w:rFonts w:ascii="Arial" w:hAnsi="Arial" w:eastAsia="仿宋" w:cs="Arial"/>
          <w:sz w:val="24"/>
          <w:szCs w:val="24"/>
          <w:u w:val="single"/>
        </w:rPr>
        <w:t>青海建硕招标代理有限公司</w:t>
      </w:r>
      <w:r>
        <w:rPr>
          <w:rFonts w:ascii="Arial" w:hAnsi="Arial" w:eastAsia="仿宋" w:cs="Arial"/>
          <w:sz w:val="24"/>
          <w:szCs w:val="24"/>
        </w:rPr>
        <w:t>（以下均简称“</w:t>
      </w:r>
      <w:r>
        <w:rPr>
          <w:rFonts w:hint="eastAsia" w:ascii="Arial" w:hAnsi="Arial" w:eastAsia="仿宋" w:cs="Arial"/>
          <w:sz w:val="24"/>
          <w:szCs w:val="24"/>
        </w:rPr>
        <w:t>招标</w:t>
      </w:r>
      <w:r>
        <w:rPr>
          <w:rFonts w:ascii="Arial" w:hAnsi="Arial" w:eastAsia="仿宋" w:cs="Arial"/>
          <w:sz w:val="24"/>
          <w:szCs w:val="24"/>
        </w:rPr>
        <w:t>代理机构”）受</w:t>
      </w:r>
      <w:r>
        <w:rPr>
          <w:rFonts w:hint="eastAsia" w:ascii="Arial" w:hAnsi="Arial" w:eastAsia="仿宋" w:cs="Arial"/>
          <w:sz w:val="24"/>
          <w:szCs w:val="24"/>
          <w:u w:val="single"/>
          <w:lang w:val="zh-CN"/>
        </w:rPr>
        <w:t>湟源县中医院</w:t>
      </w:r>
      <w:r>
        <w:rPr>
          <w:rFonts w:ascii="Arial" w:hAnsi="Arial" w:eastAsia="仿宋" w:cs="Arial"/>
          <w:sz w:val="24"/>
          <w:szCs w:val="24"/>
        </w:rPr>
        <w:t>（以下均简称“</w:t>
      </w:r>
      <w:r>
        <w:rPr>
          <w:rFonts w:hint="eastAsia" w:ascii="Arial" w:hAnsi="Arial" w:eastAsia="仿宋" w:cs="Arial"/>
          <w:sz w:val="24"/>
          <w:szCs w:val="24"/>
        </w:rPr>
        <w:t>招标人</w:t>
      </w:r>
      <w:r>
        <w:rPr>
          <w:rFonts w:ascii="Arial" w:hAnsi="Arial" w:eastAsia="仿宋" w:cs="Arial"/>
          <w:sz w:val="24"/>
          <w:szCs w:val="24"/>
        </w:rPr>
        <w:t>”）委托，拟对</w:t>
      </w:r>
      <w:r>
        <w:rPr>
          <w:rFonts w:hint="eastAsia" w:ascii="Arial" w:hAnsi="Arial" w:eastAsia="仿宋" w:cs="Arial"/>
          <w:sz w:val="24"/>
          <w:szCs w:val="24"/>
          <w:u w:val="single"/>
        </w:rPr>
        <w:t>湟源县中医院辅助用房装潢项目</w:t>
      </w:r>
      <w:r>
        <w:rPr>
          <w:rFonts w:ascii="Arial" w:hAnsi="Arial" w:eastAsia="仿宋" w:cs="Arial"/>
          <w:sz w:val="24"/>
          <w:szCs w:val="24"/>
        </w:rPr>
        <w:t>进行国内公开招标，现予以公告，欢迎潜在的投标人参加本次政府</w:t>
      </w:r>
      <w:r>
        <w:rPr>
          <w:rFonts w:hint="eastAsia" w:ascii="Arial" w:hAnsi="Arial" w:eastAsia="仿宋" w:cs="Arial"/>
          <w:sz w:val="24"/>
          <w:szCs w:val="24"/>
        </w:rPr>
        <w:t>采购</w:t>
      </w:r>
      <w:r>
        <w:rPr>
          <w:rFonts w:ascii="Arial" w:hAnsi="Arial" w:eastAsia="仿宋" w:cs="Arial"/>
          <w:sz w:val="24"/>
          <w:szCs w:val="24"/>
        </w:rPr>
        <w:t>活动。</w:t>
      </w:r>
    </w:p>
    <w:tbl>
      <w:tblPr>
        <w:tblStyle w:val="6"/>
        <w:tblW w:w="10007" w:type="dxa"/>
        <w:tblInd w:w="-52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518"/>
        <w:gridCol w:w="74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518" w:type="dxa"/>
            <w:vAlign w:val="center"/>
          </w:tcPr>
          <w:p>
            <w:pPr>
              <w:widowControl/>
              <w:snapToGrid w:val="0"/>
              <w:spacing w:line="360" w:lineRule="auto"/>
              <w:jc w:val="center"/>
              <w:rPr>
                <w:rFonts w:ascii="Arial" w:hAnsi="Arial" w:eastAsia="仿宋" w:cs="Arial"/>
                <w:sz w:val="24"/>
                <w:szCs w:val="24"/>
              </w:rPr>
            </w:pPr>
            <w:r>
              <w:rPr>
                <w:rFonts w:hint="eastAsia" w:ascii="Arial" w:hAnsi="Arial" w:eastAsia="仿宋" w:cs="Arial"/>
                <w:sz w:val="24"/>
                <w:szCs w:val="24"/>
              </w:rPr>
              <w:t>招标</w:t>
            </w:r>
            <w:r>
              <w:rPr>
                <w:rFonts w:ascii="Arial" w:hAnsi="Arial" w:eastAsia="仿宋" w:cs="Arial"/>
                <w:sz w:val="24"/>
                <w:szCs w:val="24"/>
              </w:rPr>
              <w:t>项目编号</w:t>
            </w:r>
          </w:p>
        </w:tc>
        <w:tc>
          <w:tcPr>
            <w:tcW w:w="7489" w:type="dxa"/>
            <w:vAlign w:val="center"/>
          </w:tcPr>
          <w:p>
            <w:pPr>
              <w:widowControl/>
              <w:snapToGrid w:val="0"/>
              <w:spacing w:line="360" w:lineRule="auto"/>
              <w:rPr>
                <w:rFonts w:ascii="Arial" w:hAnsi="Arial" w:eastAsia="仿宋" w:cs="Arial"/>
                <w:sz w:val="24"/>
                <w:szCs w:val="24"/>
              </w:rPr>
            </w:pPr>
            <w:r>
              <w:rPr>
                <w:rFonts w:ascii="Arial" w:hAnsi="Arial" w:eastAsia="仿宋" w:cs="Arial"/>
                <w:sz w:val="24"/>
                <w:szCs w:val="24"/>
                <w:lang w:val="zh-CN"/>
              </w:rPr>
              <w:t>青海建硕公招（</w:t>
            </w:r>
            <w:r>
              <w:rPr>
                <w:rFonts w:hint="eastAsia" w:ascii="Arial" w:hAnsi="Arial" w:eastAsia="仿宋" w:cs="Arial"/>
                <w:sz w:val="24"/>
                <w:szCs w:val="24"/>
                <w:lang w:val="zh-CN"/>
              </w:rPr>
              <w:t>工程</w:t>
            </w:r>
            <w:r>
              <w:rPr>
                <w:rFonts w:ascii="Arial" w:hAnsi="Arial" w:eastAsia="仿宋" w:cs="Arial"/>
                <w:sz w:val="24"/>
                <w:szCs w:val="24"/>
                <w:lang w:val="zh-CN"/>
              </w:rPr>
              <w:t>）201</w:t>
            </w:r>
            <w:r>
              <w:rPr>
                <w:rFonts w:hint="eastAsia" w:ascii="Arial" w:hAnsi="Arial" w:eastAsia="仿宋" w:cs="Arial"/>
                <w:sz w:val="24"/>
                <w:szCs w:val="24"/>
              </w:rPr>
              <w:t>9</w:t>
            </w:r>
            <w:r>
              <w:rPr>
                <w:rFonts w:ascii="Arial" w:hAnsi="Arial" w:eastAsia="仿宋" w:cs="Arial"/>
                <w:sz w:val="24"/>
                <w:szCs w:val="24"/>
              </w:rPr>
              <w:t>-0</w:t>
            </w:r>
            <w:r>
              <w:rPr>
                <w:rFonts w:hint="eastAsia" w:ascii="Arial" w:hAnsi="Arial" w:eastAsia="仿宋" w:cs="Arial"/>
                <w:sz w:val="24"/>
                <w:szCs w:val="24"/>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518" w:type="dxa"/>
            <w:vAlign w:val="center"/>
          </w:tcPr>
          <w:p>
            <w:pPr>
              <w:widowControl/>
              <w:snapToGrid w:val="0"/>
              <w:spacing w:line="360" w:lineRule="auto"/>
              <w:jc w:val="center"/>
              <w:rPr>
                <w:rFonts w:ascii="Arial" w:hAnsi="Arial" w:eastAsia="仿宋" w:cs="Arial"/>
                <w:sz w:val="24"/>
                <w:szCs w:val="24"/>
              </w:rPr>
            </w:pPr>
            <w:r>
              <w:rPr>
                <w:rFonts w:hint="eastAsia" w:ascii="Arial" w:hAnsi="Arial" w:eastAsia="仿宋" w:cs="Arial"/>
                <w:sz w:val="24"/>
                <w:szCs w:val="24"/>
              </w:rPr>
              <w:t>招标</w:t>
            </w:r>
            <w:r>
              <w:rPr>
                <w:rFonts w:ascii="Arial" w:hAnsi="Arial" w:eastAsia="仿宋" w:cs="Arial"/>
                <w:sz w:val="24"/>
                <w:szCs w:val="24"/>
              </w:rPr>
              <w:t>项目名称</w:t>
            </w:r>
          </w:p>
        </w:tc>
        <w:tc>
          <w:tcPr>
            <w:tcW w:w="7489" w:type="dxa"/>
            <w:vAlign w:val="center"/>
          </w:tcPr>
          <w:p>
            <w:pPr>
              <w:widowControl/>
              <w:snapToGrid w:val="0"/>
              <w:spacing w:line="360" w:lineRule="auto"/>
              <w:rPr>
                <w:rFonts w:ascii="Arial" w:hAnsi="Arial" w:eastAsia="仿宋" w:cs="Arial"/>
                <w:sz w:val="24"/>
                <w:szCs w:val="24"/>
              </w:rPr>
            </w:pPr>
            <w:r>
              <w:rPr>
                <w:rFonts w:hint="eastAsia" w:ascii="Arial" w:hAnsi="Arial" w:eastAsia="仿宋" w:cs="Arial"/>
                <w:sz w:val="24"/>
                <w:szCs w:val="24"/>
              </w:rPr>
              <w:t>湟源县中医院辅助用房装潢项目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518" w:type="dxa"/>
            <w:vAlign w:val="center"/>
          </w:tcPr>
          <w:p>
            <w:pPr>
              <w:widowControl/>
              <w:snapToGrid w:val="0"/>
              <w:spacing w:line="360" w:lineRule="auto"/>
              <w:jc w:val="center"/>
              <w:rPr>
                <w:rFonts w:ascii="Arial" w:hAnsi="Arial" w:eastAsia="仿宋" w:cs="Arial"/>
                <w:sz w:val="24"/>
                <w:szCs w:val="24"/>
              </w:rPr>
            </w:pPr>
            <w:r>
              <w:rPr>
                <w:rFonts w:hint="eastAsia" w:ascii="Arial" w:hAnsi="Arial" w:eastAsia="仿宋" w:cs="Arial"/>
                <w:sz w:val="24"/>
                <w:szCs w:val="24"/>
              </w:rPr>
              <w:t>招标</w:t>
            </w:r>
            <w:r>
              <w:rPr>
                <w:rFonts w:ascii="Arial" w:hAnsi="Arial" w:eastAsia="仿宋" w:cs="Arial"/>
                <w:sz w:val="24"/>
                <w:szCs w:val="24"/>
              </w:rPr>
              <w:t>方式</w:t>
            </w:r>
          </w:p>
        </w:tc>
        <w:tc>
          <w:tcPr>
            <w:tcW w:w="7489" w:type="dxa"/>
            <w:vAlign w:val="center"/>
          </w:tcPr>
          <w:p>
            <w:pPr>
              <w:widowControl/>
              <w:snapToGrid w:val="0"/>
              <w:spacing w:line="360" w:lineRule="auto"/>
              <w:rPr>
                <w:rFonts w:ascii="Arial" w:hAnsi="Arial" w:eastAsia="仿宋" w:cs="Arial"/>
                <w:sz w:val="24"/>
                <w:szCs w:val="24"/>
              </w:rPr>
            </w:pPr>
            <w:r>
              <w:rPr>
                <w:rFonts w:ascii="Arial" w:hAnsi="Arial" w:eastAsia="仿宋" w:cs="Arial"/>
                <w:sz w:val="24"/>
                <w:szCs w:val="24"/>
              </w:rPr>
              <w:t>公开招标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518" w:type="dxa"/>
            <w:vAlign w:val="center"/>
          </w:tcPr>
          <w:p>
            <w:pPr>
              <w:widowControl/>
              <w:snapToGrid w:val="0"/>
              <w:spacing w:line="360" w:lineRule="auto"/>
              <w:jc w:val="center"/>
              <w:rPr>
                <w:rFonts w:ascii="Arial" w:hAnsi="Arial" w:eastAsia="仿宋" w:cs="Arial"/>
                <w:sz w:val="24"/>
                <w:szCs w:val="24"/>
              </w:rPr>
            </w:pPr>
            <w:r>
              <w:rPr>
                <w:rFonts w:hint="eastAsia" w:ascii="Arial" w:hAnsi="Arial" w:eastAsia="仿宋" w:cs="Arial"/>
                <w:sz w:val="24"/>
                <w:szCs w:val="24"/>
              </w:rPr>
              <w:t>招标</w:t>
            </w:r>
            <w:r>
              <w:rPr>
                <w:rFonts w:ascii="Arial" w:hAnsi="Arial" w:eastAsia="仿宋" w:cs="Arial"/>
                <w:sz w:val="24"/>
                <w:szCs w:val="24"/>
              </w:rPr>
              <w:t>预算额度</w:t>
            </w:r>
          </w:p>
        </w:tc>
        <w:tc>
          <w:tcPr>
            <w:tcW w:w="7489" w:type="dxa"/>
            <w:vAlign w:val="center"/>
          </w:tcPr>
          <w:p>
            <w:pPr>
              <w:spacing w:line="360" w:lineRule="auto"/>
              <w:rPr>
                <w:rFonts w:ascii="Arial" w:hAnsi="Arial" w:eastAsia="仿宋" w:cs="Arial"/>
                <w:sz w:val="24"/>
                <w:szCs w:val="24"/>
              </w:rPr>
            </w:pPr>
            <w:r>
              <w:rPr>
                <w:rFonts w:ascii="Arial" w:hAnsi="Arial" w:eastAsia="仿宋" w:cs="Arial"/>
                <w:sz w:val="24"/>
                <w:szCs w:val="24"/>
              </w:rPr>
              <w:t>人民币大写</w:t>
            </w:r>
            <w:r>
              <w:rPr>
                <w:rFonts w:hint="eastAsia" w:ascii="Arial" w:hAnsi="Arial" w:eastAsia="仿宋" w:cs="Arial"/>
                <w:color w:val="000000"/>
                <w:sz w:val="24"/>
                <w:szCs w:val="24"/>
                <w:u w:val="single"/>
              </w:rPr>
              <w:t>贰佰玖拾伍万伍仟</w:t>
            </w:r>
            <w:r>
              <w:rPr>
                <w:rFonts w:ascii="Arial" w:hAnsi="Arial" w:eastAsia="仿宋" w:cs="Arial"/>
                <w:color w:val="000000"/>
                <w:sz w:val="24"/>
                <w:szCs w:val="24"/>
              </w:rPr>
              <w:t>元</w:t>
            </w:r>
            <w:r>
              <w:rPr>
                <w:rFonts w:ascii="Arial" w:hAnsi="Arial" w:eastAsia="仿宋" w:cs="Arial"/>
                <w:sz w:val="24"/>
                <w:szCs w:val="24"/>
              </w:rPr>
              <w:t>整（</w:t>
            </w:r>
            <w:r>
              <w:rPr>
                <w:rFonts w:ascii="Arial" w:hAnsi="Arial" w:cs="Arial"/>
                <w:sz w:val="24"/>
                <w:szCs w:val="24"/>
              </w:rPr>
              <w:t>¥</w:t>
            </w:r>
            <w:r>
              <w:rPr>
                <w:rFonts w:hint="eastAsia" w:ascii="Arial" w:hAnsi="Arial" w:cs="Arial"/>
                <w:sz w:val="24"/>
                <w:szCs w:val="24"/>
              </w:rPr>
              <w:t>1,800,000.00</w:t>
            </w:r>
            <w:r>
              <w:rPr>
                <w:rFonts w:ascii="Arial" w:hAnsi="Arial" w:eastAsia="仿宋" w:cs="Arial"/>
                <w:sz w:val="24"/>
                <w:szCs w:val="24"/>
              </w:rPr>
              <w:t>元）</w:t>
            </w:r>
          </w:p>
          <w:p>
            <w:pPr>
              <w:spacing w:line="360" w:lineRule="auto"/>
              <w:rPr>
                <w:rFonts w:ascii="Arial" w:hAnsi="Arial" w:eastAsia="仿宋" w:cs="Arial"/>
                <w:sz w:val="24"/>
                <w:szCs w:val="24"/>
              </w:rPr>
            </w:pPr>
            <w:r>
              <w:rPr>
                <w:rFonts w:hint="eastAsia" w:ascii="Arial" w:hAnsi="Arial" w:eastAsia="仿宋" w:cs="Arial"/>
                <w:sz w:val="24"/>
                <w:szCs w:val="24"/>
              </w:rPr>
              <w:t>包一：</w:t>
            </w:r>
            <w:r>
              <w:rPr>
                <w:rFonts w:ascii="Arial" w:hAnsi="Arial" w:eastAsia="仿宋" w:cs="Arial"/>
                <w:sz w:val="24"/>
                <w:szCs w:val="24"/>
              </w:rPr>
              <w:t>人民币大写</w:t>
            </w:r>
            <w:r>
              <w:rPr>
                <w:rFonts w:hint="eastAsia" w:ascii="Arial" w:hAnsi="Arial" w:eastAsia="仿宋" w:cs="Arial"/>
                <w:sz w:val="24"/>
                <w:szCs w:val="24"/>
                <w:u w:val="single"/>
              </w:rPr>
              <w:t>伍拾万</w:t>
            </w:r>
            <w:r>
              <w:rPr>
                <w:rFonts w:ascii="Arial" w:hAnsi="Arial" w:eastAsia="仿宋" w:cs="Arial"/>
                <w:sz w:val="24"/>
                <w:szCs w:val="24"/>
              </w:rPr>
              <w:t>元整（</w:t>
            </w:r>
            <w:r>
              <w:rPr>
                <w:rFonts w:ascii="Arial" w:hAnsi="Arial" w:cs="Arial"/>
                <w:sz w:val="24"/>
                <w:szCs w:val="24"/>
              </w:rPr>
              <w:t>¥</w:t>
            </w:r>
            <w:r>
              <w:rPr>
                <w:rFonts w:hint="eastAsia" w:ascii="Arial" w:hAnsi="Arial" w:eastAsia="仿宋" w:cs="Arial"/>
                <w:sz w:val="24"/>
                <w:szCs w:val="24"/>
              </w:rPr>
              <w:t>500,000.00</w:t>
            </w:r>
            <w:r>
              <w:rPr>
                <w:rFonts w:ascii="Arial" w:hAnsi="Arial" w:eastAsia="仿宋" w:cs="Arial"/>
                <w:sz w:val="24"/>
                <w:szCs w:val="24"/>
              </w:rPr>
              <w:t>元）</w:t>
            </w:r>
          </w:p>
          <w:p>
            <w:pPr>
              <w:spacing w:line="360" w:lineRule="auto"/>
              <w:rPr>
                <w:rFonts w:ascii="Arial" w:hAnsi="Arial" w:eastAsia="仿宋" w:cs="Arial"/>
                <w:sz w:val="24"/>
                <w:szCs w:val="24"/>
              </w:rPr>
            </w:pPr>
            <w:r>
              <w:rPr>
                <w:rFonts w:hint="eastAsia" w:ascii="Arial" w:hAnsi="Arial" w:eastAsia="仿宋" w:cs="Arial"/>
                <w:sz w:val="24"/>
                <w:szCs w:val="24"/>
              </w:rPr>
              <w:t>包二：</w:t>
            </w:r>
            <w:r>
              <w:rPr>
                <w:rFonts w:ascii="Arial" w:hAnsi="Arial" w:eastAsia="仿宋" w:cs="Arial"/>
                <w:sz w:val="24"/>
                <w:szCs w:val="24"/>
              </w:rPr>
              <w:t>人民币大写</w:t>
            </w:r>
            <w:r>
              <w:rPr>
                <w:rFonts w:hint="eastAsia" w:ascii="Arial" w:hAnsi="Arial" w:eastAsia="仿宋" w:cs="Arial"/>
                <w:sz w:val="24"/>
                <w:szCs w:val="24"/>
                <w:u w:val="single"/>
              </w:rPr>
              <w:t>壹佰叁拾万</w:t>
            </w:r>
            <w:r>
              <w:rPr>
                <w:rFonts w:ascii="Arial" w:hAnsi="Arial" w:eastAsia="仿宋" w:cs="Arial"/>
                <w:sz w:val="24"/>
                <w:szCs w:val="24"/>
              </w:rPr>
              <w:t>元整（</w:t>
            </w:r>
            <w:r>
              <w:rPr>
                <w:rFonts w:ascii="Arial" w:hAnsi="Arial" w:cs="Arial"/>
                <w:sz w:val="24"/>
                <w:szCs w:val="24"/>
              </w:rPr>
              <w:t>¥</w:t>
            </w:r>
            <w:r>
              <w:rPr>
                <w:rFonts w:hint="eastAsia" w:ascii="Arial" w:hAnsi="Arial" w:cs="Arial"/>
                <w:sz w:val="24"/>
                <w:szCs w:val="24"/>
              </w:rPr>
              <w:t>1,300,000.00</w:t>
            </w:r>
            <w:r>
              <w:rPr>
                <w:rFonts w:ascii="Arial" w:hAnsi="Arial" w:eastAsia="仿宋" w:cs="Arial"/>
                <w:sz w:val="24"/>
                <w:szCs w:val="24"/>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518" w:type="dxa"/>
            <w:vAlign w:val="center"/>
          </w:tcPr>
          <w:p>
            <w:pPr>
              <w:widowControl/>
              <w:snapToGrid w:val="0"/>
              <w:spacing w:line="360" w:lineRule="auto"/>
              <w:jc w:val="center"/>
              <w:rPr>
                <w:rFonts w:ascii="Arial" w:hAnsi="Arial" w:eastAsia="仿宋" w:cs="Arial"/>
                <w:sz w:val="24"/>
                <w:szCs w:val="24"/>
              </w:rPr>
            </w:pPr>
            <w:r>
              <w:rPr>
                <w:rFonts w:ascii="Arial" w:hAnsi="Arial" w:eastAsia="仿宋" w:cs="Arial"/>
                <w:sz w:val="24"/>
                <w:szCs w:val="24"/>
              </w:rPr>
              <w:t>最高限价</w:t>
            </w:r>
          </w:p>
        </w:tc>
        <w:tc>
          <w:tcPr>
            <w:tcW w:w="7489" w:type="dxa"/>
            <w:vAlign w:val="center"/>
          </w:tcPr>
          <w:p>
            <w:pPr>
              <w:spacing w:line="360" w:lineRule="auto"/>
              <w:rPr>
                <w:rFonts w:ascii="Arial" w:hAnsi="Arial" w:eastAsia="仿宋" w:cs="Arial"/>
                <w:sz w:val="24"/>
                <w:szCs w:val="24"/>
              </w:rPr>
            </w:pPr>
            <w:r>
              <w:rPr>
                <w:rFonts w:ascii="Arial" w:hAnsi="Arial" w:eastAsia="仿宋" w:cs="Arial"/>
                <w:sz w:val="24"/>
                <w:szCs w:val="24"/>
              </w:rPr>
              <w:t>人民币大写</w:t>
            </w:r>
            <w:r>
              <w:rPr>
                <w:rFonts w:hint="eastAsia" w:ascii="Arial" w:hAnsi="Arial" w:eastAsia="仿宋" w:cs="Arial"/>
                <w:color w:val="000000"/>
                <w:sz w:val="24"/>
                <w:szCs w:val="24"/>
                <w:u w:val="single"/>
              </w:rPr>
              <w:t>贰佰玖拾伍万伍仟</w:t>
            </w:r>
            <w:r>
              <w:rPr>
                <w:rFonts w:ascii="Arial" w:hAnsi="Arial" w:eastAsia="仿宋" w:cs="Arial"/>
                <w:color w:val="000000"/>
                <w:sz w:val="24"/>
                <w:szCs w:val="24"/>
              </w:rPr>
              <w:t>元</w:t>
            </w:r>
            <w:r>
              <w:rPr>
                <w:rFonts w:ascii="Arial" w:hAnsi="Arial" w:eastAsia="仿宋" w:cs="Arial"/>
                <w:sz w:val="24"/>
                <w:szCs w:val="24"/>
              </w:rPr>
              <w:t>整（</w:t>
            </w:r>
            <w:r>
              <w:rPr>
                <w:rFonts w:ascii="Arial" w:hAnsi="Arial" w:cs="Arial"/>
                <w:sz w:val="24"/>
                <w:szCs w:val="24"/>
              </w:rPr>
              <w:t>¥</w:t>
            </w:r>
            <w:r>
              <w:rPr>
                <w:rFonts w:hint="eastAsia" w:ascii="Arial" w:hAnsi="Arial" w:cs="Arial"/>
                <w:sz w:val="24"/>
                <w:szCs w:val="24"/>
              </w:rPr>
              <w:t>1,800,000.00</w:t>
            </w:r>
            <w:r>
              <w:rPr>
                <w:rFonts w:ascii="Arial" w:hAnsi="Arial" w:eastAsia="仿宋" w:cs="Arial"/>
                <w:sz w:val="24"/>
                <w:szCs w:val="24"/>
              </w:rPr>
              <w:t>元）</w:t>
            </w:r>
          </w:p>
          <w:p>
            <w:pPr>
              <w:spacing w:line="360" w:lineRule="auto"/>
              <w:rPr>
                <w:rFonts w:ascii="Arial" w:hAnsi="Arial" w:eastAsia="仿宋" w:cs="Arial"/>
                <w:sz w:val="24"/>
                <w:szCs w:val="24"/>
              </w:rPr>
            </w:pPr>
            <w:r>
              <w:rPr>
                <w:rFonts w:hint="eastAsia" w:ascii="Arial" w:hAnsi="Arial" w:eastAsia="仿宋" w:cs="Arial"/>
                <w:sz w:val="24"/>
                <w:szCs w:val="24"/>
              </w:rPr>
              <w:t>包一：</w:t>
            </w:r>
            <w:r>
              <w:rPr>
                <w:rFonts w:ascii="Arial" w:hAnsi="Arial" w:eastAsia="仿宋" w:cs="Arial"/>
                <w:sz w:val="24"/>
                <w:szCs w:val="24"/>
              </w:rPr>
              <w:t>人民币大写</w:t>
            </w:r>
            <w:r>
              <w:rPr>
                <w:rFonts w:hint="eastAsia" w:ascii="Arial" w:hAnsi="Arial" w:eastAsia="仿宋" w:cs="Arial"/>
                <w:sz w:val="24"/>
                <w:szCs w:val="24"/>
                <w:u w:val="single"/>
              </w:rPr>
              <w:t>伍拾万</w:t>
            </w:r>
            <w:r>
              <w:rPr>
                <w:rFonts w:ascii="Arial" w:hAnsi="Arial" w:eastAsia="仿宋" w:cs="Arial"/>
                <w:sz w:val="24"/>
                <w:szCs w:val="24"/>
              </w:rPr>
              <w:t>元整（</w:t>
            </w:r>
            <w:r>
              <w:rPr>
                <w:rFonts w:ascii="Arial" w:hAnsi="Arial" w:cs="Arial"/>
                <w:sz w:val="24"/>
                <w:szCs w:val="24"/>
              </w:rPr>
              <w:t>¥</w:t>
            </w:r>
            <w:r>
              <w:rPr>
                <w:rFonts w:hint="eastAsia" w:ascii="Arial" w:hAnsi="Arial" w:eastAsia="仿宋" w:cs="Arial"/>
                <w:sz w:val="24"/>
                <w:szCs w:val="24"/>
              </w:rPr>
              <w:t>500,000.00</w:t>
            </w:r>
            <w:r>
              <w:rPr>
                <w:rFonts w:ascii="Arial" w:hAnsi="Arial" w:eastAsia="仿宋" w:cs="Arial"/>
                <w:sz w:val="24"/>
                <w:szCs w:val="24"/>
              </w:rPr>
              <w:t>元）</w:t>
            </w:r>
          </w:p>
          <w:p>
            <w:pPr>
              <w:spacing w:line="360" w:lineRule="auto"/>
              <w:rPr>
                <w:rFonts w:ascii="Arial" w:hAnsi="Arial" w:eastAsia="仿宋" w:cs="Arial"/>
                <w:sz w:val="24"/>
                <w:szCs w:val="24"/>
              </w:rPr>
            </w:pPr>
            <w:r>
              <w:rPr>
                <w:rFonts w:hint="eastAsia" w:ascii="Arial" w:hAnsi="Arial" w:eastAsia="仿宋" w:cs="Arial"/>
                <w:sz w:val="24"/>
                <w:szCs w:val="24"/>
              </w:rPr>
              <w:t>包二：</w:t>
            </w:r>
            <w:r>
              <w:rPr>
                <w:rFonts w:ascii="Arial" w:hAnsi="Arial" w:eastAsia="仿宋" w:cs="Arial"/>
                <w:sz w:val="24"/>
                <w:szCs w:val="24"/>
              </w:rPr>
              <w:t>人民币大写</w:t>
            </w:r>
            <w:r>
              <w:rPr>
                <w:rFonts w:hint="eastAsia" w:ascii="Arial" w:hAnsi="Arial" w:eastAsia="仿宋" w:cs="Arial"/>
                <w:sz w:val="24"/>
                <w:szCs w:val="24"/>
                <w:u w:val="single"/>
              </w:rPr>
              <w:t>壹佰叁拾万</w:t>
            </w:r>
            <w:r>
              <w:rPr>
                <w:rFonts w:ascii="Arial" w:hAnsi="Arial" w:eastAsia="仿宋" w:cs="Arial"/>
                <w:sz w:val="24"/>
                <w:szCs w:val="24"/>
              </w:rPr>
              <w:t>元整（</w:t>
            </w:r>
            <w:r>
              <w:rPr>
                <w:rFonts w:ascii="Arial" w:hAnsi="Arial" w:cs="Arial"/>
                <w:sz w:val="24"/>
                <w:szCs w:val="24"/>
              </w:rPr>
              <w:t>¥</w:t>
            </w:r>
            <w:r>
              <w:rPr>
                <w:rFonts w:hint="eastAsia" w:ascii="Arial" w:hAnsi="Arial" w:cs="Arial"/>
                <w:sz w:val="24"/>
                <w:szCs w:val="24"/>
              </w:rPr>
              <w:t>1,300,000.00</w:t>
            </w:r>
            <w:r>
              <w:rPr>
                <w:rFonts w:ascii="Arial" w:hAnsi="Arial" w:eastAsia="仿宋" w:cs="Arial"/>
                <w:sz w:val="24"/>
                <w:szCs w:val="24"/>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518" w:type="dxa"/>
            <w:vAlign w:val="center"/>
          </w:tcPr>
          <w:p>
            <w:pPr>
              <w:widowControl/>
              <w:snapToGrid w:val="0"/>
              <w:spacing w:line="360" w:lineRule="auto"/>
              <w:jc w:val="center"/>
              <w:rPr>
                <w:rFonts w:ascii="Arial" w:hAnsi="Arial" w:eastAsia="仿宋" w:cs="Arial"/>
                <w:sz w:val="24"/>
                <w:szCs w:val="24"/>
              </w:rPr>
            </w:pPr>
            <w:r>
              <w:rPr>
                <w:rFonts w:ascii="Arial" w:hAnsi="Arial" w:eastAsia="仿宋" w:cs="Arial"/>
                <w:sz w:val="24"/>
                <w:szCs w:val="24"/>
              </w:rPr>
              <w:t>项目分包个数</w:t>
            </w:r>
          </w:p>
        </w:tc>
        <w:tc>
          <w:tcPr>
            <w:tcW w:w="7489" w:type="dxa"/>
            <w:vAlign w:val="center"/>
          </w:tcPr>
          <w:p>
            <w:pPr>
              <w:widowControl/>
              <w:snapToGrid w:val="0"/>
              <w:spacing w:line="360" w:lineRule="auto"/>
              <w:rPr>
                <w:rFonts w:ascii="Arial" w:hAnsi="Arial" w:eastAsia="仿宋" w:cs="Arial"/>
                <w:sz w:val="24"/>
                <w:szCs w:val="24"/>
              </w:rPr>
            </w:pPr>
            <w:r>
              <w:rPr>
                <w:rFonts w:hint="eastAsia" w:ascii="Arial" w:hAnsi="Arial" w:eastAsia="仿宋" w:cs="Arial"/>
                <w:sz w:val="24"/>
                <w:szCs w:val="24"/>
              </w:rPr>
              <w:t>2个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518" w:type="dxa"/>
            <w:vAlign w:val="center"/>
          </w:tcPr>
          <w:p>
            <w:pPr>
              <w:widowControl/>
              <w:snapToGrid w:val="0"/>
              <w:spacing w:line="360" w:lineRule="auto"/>
              <w:jc w:val="center"/>
              <w:rPr>
                <w:rFonts w:ascii="Arial" w:hAnsi="Arial" w:eastAsia="仿宋" w:cs="Arial"/>
                <w:sz w:val="24"/>
                <w:szCs w:val="24"/>
              </w:rPr>
            </w:pPr>
            <w:r>
              <w:rPr>
                <w:rFonts w:hint="eastAsia" w:ascii="Arial" w:hAnsi="Arial" w:eastAsia="仿宋" w:cs="Arial"/>
                <w:sz w:val="24"/>
                <w:szCs w:val="24"/>
              </w:rPr>
              <w:t>招标</w:t>
            </w:r>
            <w:r>
              <w:rPr>
                <w:rFonts w:ascii="Arial" w:hAnsi="Arial" w:eastAsia="仿宋" w:cs="Arial"/>
                <w:sz w:val="24"/>
                <w:szCs w:val="24"/>
              </w:rPr>
              <w:t>要求</w:t>
            </w:r>
          </w:p>
        </w:tc>
        <w:tc>
          <w:tcPr>
            <w:tcW w:w="7489" w:type="dxa"/>
            <w:vAlign w:val="center"/>
          </w:tcPr>
          <w:p>
            <w:pPr>
              <w:widowControl/>
              <w:snapToGrid w:val="0"/>
              <w:spacing w:line="360" w:lineRule="auto"/>
              <w:rPr>
                <w:rFonts w:ascii="Arial" w:hAnsi="Arial" w:eastAsia="仿宋" w:cs="Arial"/>
                <w:sz w:val="24"/>
                <w:szCs w:val="24"/>
              </w:rPr>
            </w:pPr>
            <w:r>
              <w:rPr>
                <w:rFonts w:ascii="Arial" w:hAnsi="Arial" w:eastAsia="仿宋" w:cs="Arial"/>
                <w:sz w:val="24"/>
                <w:szCs w:val="24"/>
              </w:rPr>
              <w:t>招标内容：</w:t>
            </w:r>
          </w:p>
          <w:p>
            <w:pPr>
              <w:widowControl/>
              <w:snapToGrid w:val="0"/>
              <w:spacing w:line="360" w:lineRule="auto"/>
              <w:rPr>
                <w:rFonts w:ascii="Arial" w:hAnsi="Arial" w:eastAsia="仿宋" w:cs="Arial"/>
                <w:sz w:val="24"/>
                <w:szCs w:val="24"/>
              </w:rPr>
            </w:pPr>
            <w:r>
              <w:rPr>
                <w:rFonts w:hint="eastAsia" w:ascii="Arial" w:hAnsi="Arial" w:eastAsia="仿宋" w:cs="Arial"/>
                <w:sz w:val="24"/>
                <w:szCs w:val="24"/>
              </w:rPr>
              <w:t>包一：湟源县中医院公租房橱柜安装项目；</w:t>
            </w:r>
          </w:p>
          <w:p>
            <w:pPr>
              <w:widowControl/>
              <w:snapToGrid w:val="0"/>
              <w:spacing w:line="360" w:lineRule="auto"/>
              <w:rPr>
                <w:rFonts w:ascii="Arial" w:hAnsi="Arial" w:eastAsia="仿宋" w:cs="Arial"/>
                <w:sz w:val="24"/>
                <w:szCs w:val="24"/>
              </w:rPr>
            </w:pPr>
            <w:r>
              <w:rPr>
                <w:rFonts w:hint="eastAsia" w:ascii="Arial" w:hAnsi="Arial" w:eastAsia="仿宋" w:cs="Arial"/>
                <w:sz w:val="24"/>
                <w:szCs w:val="24"/>
              </w:rPr>
              <w:t>包二：湟源县中医院附属楼装修改造工程。</w:t>
            </w:r>
          </w:p>
          <w:p>
            <w:pPr>
              <w:widowControl/>
              <w:snapToGrid w:val="0"/>
              <w:spacing w:line="360" w:lineRule="auto"/>
              <w:rPr>
                <w:rFonts w:ascii="Arial" w:hAnsi="Arial" w:eastAsia="仿宋" w:cs="Arial"/>
                <w:sz w:val="24"/>
                <w:szCs w:val="24"/>
              </w:rPr>
            </w:pPr>
            <w:r>
              <w:rPr>
                <w:rFonts w:hint="eastAsia" w:ascii="Arial" w:hAnsi="Arial" w:eastAsia="仿宋" w:cs="Arial"/>
                <w:sz w:val="24"/>
                <w:szCs w:val="24"/>
              </w:rPr>
              <w:t>（具体内容详见本项目工程量清单）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518" w:type="dxa"/>
            <w:vAlign w:val="center"/>
          </w:tcPr>
          <w:p>
            <w:pPr>
              <w:widowControl/>
              <w:snapToGrid w:val="0"/>
              <w:spacing w:line="360" w:lineRule="auto"/>
              <w:jc w:val="center"/>
              <w:rPr>
                <w:rFonts w:ascii="Arial" w:hAnsi="Arial" w:eastAsia="仿宋" w:cs="Arial"/>
                <w:sz w:val="24"/>
                <w:szCs w:val="24"/>
              </w:rPr>
            </w:pPr>
            <w:r>
              <w:rPr>
                <w:rFonts w:ascii="Arial" w:hAnsi="Arial" w:eastAsia="仿宋" w:cs="Arial"/>
                <w:sz w:val="24"/>
                <w:szCs w:val="24"/>
              </w:rPr>
              <w:t>投标人资格要求</w:t>
            </w:r>
          </w:p>
        </w:tc>
        <w:tc>
          <w:tcPr>
            <w:tcW w:w="7489" w:type="dxa"/>
            <w:vAlign w:val="center"/>
          </w:tcPr>
          <w:p>
            <w:pPr>
              <w:widowControl/>
              <w:snapToGrid w:val="0"/>
              <w:spacing w:line="360" w:lineRule="auto"/>
              <w:rPr>
                <w:rFonts w:ascii="Arial" w:hAnsi="Arial" w:eastAsia="仿宋" w:cs="Arial"/>
                <w:sz w:val="24"/>
                <w:szCs w:val="24"/>
              </w:rPr>
            </w:pPr>
            <w:r>
              <w:rPr>
                <w:rFonts w:ascii="Arial" w:hAnsi="Arial" w:eastAsia="仿宋" w:cs="Arial"/>
                <w:sz w:val="24"/>
                <w:szCs w:val="24"/>
              </w:rPr>
              <w:t>（1）符合《政府采购法》第22条条件，并提供以下材料：</w:t>
            </w:r>
          </w:p>
          <w:p>
            <w:pPr>
              <w:widowControl/>
              <w:snapToGrid w:val="0"/>
              <w:spacing w:line="360" w:lineRule="auto"/>
              <w:rPr>
                <w:rFonts w:ascii="Arial" w:hAnsi="Arial" w:eastAsia="仿宋" w:cs="Arial"/>
                <w:sz w:val="24"/>
                <w:szCs w:val="24"/>
              </w:rPr>
            </w:pPr>
            <w:r>
              <w:rPr>
                <w:rFonts w:ascii="Arial" w:hAnsi="Arial" w:eastAsia="仿宋" w:cs="Arial"/>
                <w:sz w:val="24"/>
                <w:szCs w:val="24"/>
              </w:rPr>
              <w:t>&lt;1&gt;投标人的营业执照等证明文件，自然人的身份证明；</w:t>
            </w:r>
          </w:p>
          <w:p>
            <w:pPr>
              <w:widowControl/>
              <w:snapToGrid w:val="0"/>
              <w:spacing w:line="360" w:lineRule="auto"/>
              <w:rPr>
                <w:rFonts w:ascii="Arial" w:hAnsi="Arial" w:eastAsia="仿宋" w:cs="Arial"/>
                <w:sz w:val="24"/>
                <w:szCs w:val="24"/>
              </w:rPr>
            </w:pPr>
            <w:r>
              <w:rPr>
                <w:rFonts w:ascii="Arial" w:hAnsi="Arial" w:eastAsia="仿宋" w:cs="Arial"/>
                <w:sz w:val="24"/>
                <w:szCs w:val="24"/>
              </w:rPr>
              <w:t>&lt;2&gt;财务状况报告，依法缴纳税收和社会保障资金的相关材料；</w:t>
            </w:r>
          </w:p>
          <w:p>
            <w:pPr>
              <w:widowControl/>
              <w:snapToGrid w:val="0"/>
              <w:spacing w:line="360" w:lineRule="auto"/>
              <w:rPr>
                <w:rFonts w:ascii="Arial" w:hAnsi="Arial" w:eastAsia="仿宋" w:cs="Arial"/>
                <w:sz w:val="24"/>
                <w:szCs w:val="24"/>
              </w:rPr>
            </w:pPr>
            <w:r>
              <w:rPr>
                <w:rFonts w:ascii="Arial" w:hAnsi="Arial" w:eastAsia="仿宋" w:cs="Arial"/>
                <w:sz w:val="24"/>
                <w:szCs w:val="24"/>
              </w:rPr>
              <w:t>&lt;3&gt;具备履行合同所必需的设备和专业技术能力的证明材料；</w:t>
            </w:r>
          </w:p>
          <w:p>
            <w:pPr>
              <w:widowControl/>
              <w:snapToGrid w:val="0"/>
              <w:spacing w:line="360" w:lineRule="auto"/>
              <w:rPr>
                <w:rFonts w:ascii="Arial" w:hAnsi="Arial" w:eastAsia="仿宋" w:cs="Arial"/>
                <w:sz w:val="24"/>
                <w:szCs w:val="24"/>
              </w:rPr>
            </w:pPr>
            <w:r>
              <w:rPr>
                <w:rFonts w:ascii="Arial" w:hAnsi="Arial" w:eastAsia="仿宋" w:cs="Arial"/>
                <w:sz w:val="24"/>
                <w:szCs w:val="24"/>
              </w:rPr>
              <w:t>&lt;4&gt;参加政府采购活动前3年内在经营活动中没有重大违法记录的书面声明；</w:t>
            </w:r>
          </w:p>
          <w:p>
            <w:pPr>
              <w:widowControl/>
              <w:snapToGrid w:val="0"/>
              <w:spacing w:line="360" w:lineRule="auto"/>
              <w:rPr>
                <w:rFonts w:ascii="Arial" w:hAnsi="Arial" w:eastAsia="仿宋" w:cs="Arial"/>
                <w:sz w:val="24"/>
                <w:szCs w:val="24"/>
              </w:rPr>
            </w:pPr>
            <w:r>
              <w:rPr>
                <w:rFonts w:ascii="Arial" w:hAnsi="Arial" w:eastAsia="仿宋" w:cs="Arial"/>
                <w:sz w:val="24"/>
                <w:szCs w:val="24"/>
              </w:rPr>
              <w:t>&lt;5&gt;具备法律、行政法规规定的其他条件的证明材料。</w:t>
            </w:r>
          </w:p>
          <w:p>
            <w:pPr>
              <w:widowControl/>
              <w:snapToGrid w:val="0"/>
              <w:spacing w:line="360" w:lineRule="auto"/>
              <w:rPr>
                <w:rFonts w:ascii="Arial" w:hAnsi="Arial" w:eastAsia="仿宋" w:cs="Arial"/>
                <w:sz w:val="24"/>
                <w:szCs w:val="24"/>
              </w:rPr>
            </w:pPr>
            <w:r>
              <w:rPr>
                <w:rFonts w:ascii="Arial" w:hAnsi="Arial" w:eastAsia="仿宋" w:cs="Arial"/>
                <w:sz w:val="24"/>
                <w:szCs w:val="24"/>
              </w:rPr>
              <w:t>（2）单位负责人为同一人或者存在直接控股、管理关系的不同投标人，不得参加同一合同项下的政府</w:t>
            </w:r>
            <w:r>
              <w:rPr>
                <w:rFonts w:hint="eastAsia" w:ascii="Arial" w:hAnsi="Arial" w:eastAsia="仿宋" w:cs="Arial"/>
                <w:sz w:val="24"/>
                <w:szCs w:val="24"/>
              </w:rPr>
              <w:t>招标</w:t>
            </w:r>
            <w:r>
              <w:rPr>
                <w:rFonts w:ascii="Arial" w:hAnsi="Arial" w:eastAsia="仿宋" w:cs="Arial"/>
                <w:sz w:val="24"/>
                <w:szCs w:val="24"/>
              </w:rPr>
              <w:t>活动。否则，皆取消投标资格；</w:t>
            </w:r>
          </w:p>
          <w:p>
            <w:pPr>
              <w:widowControl/>
              <w:snapToGrid w:val="0"/>
              <w:spacing w:line="360" w:lineRule="auto"/>
              <w:rPr>
                <w:rFonts w:ascii="Arial" w:hAnsi="Arial" w:eastAsia="仿宋" w:cs="Arial"/>
                <w:sz w:val="24"/>
                <w:szCs w:val="24"/>
              </w:rPr>
            </w:pPr>
            <w:r>
              <w:rPr>
                <w:rFonts w:ascii="Arial" w:hAnsi="Arial" w:eastAsia="仿宋" w:cs="Arial"/>
                <w:sz w:val="24"/>
                <w:szCs w:val="24"/>
              </w:rPr>
              <w:t>（3）为本</w:t>
            </w:r>
            <w:r>
              <w:rPr>
                <w:rFonts w:hint="eastAsia" w:ascii="Arial" w:hAnsi="Arial" w:eastAsia="仿宋" w:cs="Arial"/>
                <w:sz w:val="24"/>
                <w:szCs w:val="24"/>
              </w:rPr>
              <w:t>招标</w:t>
            </w:r>
            <w:r>
              <w:rPr>
                <w:rFonts w:ascii="Arial" w:hAnsi="Arial" w:eastAsia="仿宋" w:cs="Arial"/>
                <w:sz w:val="24"/>
                <w:szCs w:val="24"/>
              </w:rPr>
              <w:t>项目提供整体设计、规范编制或者项目管理、监理、检测等服务的投标人，不得再参加该</w:t>
            </w:r>
            <w:r>
              <w:rPr>
                <w:rFonts w:hint="eastAsia" w:ascii="Arial" w:hAnsi="Arial" w:eastAsia="仿宋" w:cs="Arial"/>
                <w:sz w:val="24"/>
                <w:szCs w:val="24"/>
              </w:rPr>
              <w:t>招标</w:t>
            </w:r>
            <w:r>
              <w:rPr>
                <w:rFonts w:ascii="Arial" w:hAnsi="Arial" w:eastAsia="仿宋" w:cs="Arial"/>
                <w:sz w:val="24"/>
                <w:szCs w:val="24"/>
              </w:rPr>
              <w:t>项目的其他</w:t>
            </w:r>
            <w:r>
              <w:rPr>
                <w:rFonts w:hint="eastAsia" w:ascii="Arial" w:hAnsi="Arial" w:eastAsia="仿宋" w:cs="Arial"/>
                <w:sz w:val="24"/>
                <w:szCs w:val="24"/>
              </w:rPr>
              <w:t>招标</w:t>
            </w:r>
            <w:r>
              <w:rPr>
                <w:rFonts w:ascii="Arial" w:hAnsi="Arial" w:eastAsia="仿宋" w:cs="Arial"/>
                <w:sz w:val="24"/>
                <w:szCs w:val="24"/>
              </w:rPr>
              <w:t>活动；</w:t>
            </w:r>
          </w:p>
          <w:p>
            <w:pPr>
              <w:spacing w:line="360" w:lineRule="auto"/>
              <w:rPr>
                <w:rFonts w:ascii="Arial" w:hAnsi="Arial" w:eastAsia="仿宋" w:cs="Arial"/>
                <w:sz w:val="24"/>
              </w:rPr>
            </w:pPr>
            <w:r>
              <w:rPr>
                <w:rFonts w:hint="eastAsia" w:ascii="Arial" w:hAnsi="Arial" w:eastAsia="仿宋" w:cs="Arial"/>
                <w:sz w:val="24"/>
                <w:szCs w:val="24"/>
              </w:rPr>
              <w:t>（4）</w:t>
            </w:r>
            <w:r>
              <w:rPr>
                <w:rFonts w:hint="eastAsia" w:ascii="Arial" w:hAnsi="Arial" w:eastAsia="仿宋" w:cs="Arial"/>
                <w:sz w:val="24"/>
              </w:rPr>
              <w:t>本次招标要求投标人须具建筑装修装饰工程专业承包贰级及以上资质，并在人员、设备、资金等方面具有相应的施工能力；</w:t>
            </w:r>
          </w:p>
          <w:p>
            <w:pPr>
              <w:spacing w:line="360" w:lineRule="auto"/>
              <w:rPr>
                <w:rFonts w:ascii="Arial" w:hAnsi="Arial" w:eastAsia="仿宋" w:cs="Arial"/>
                <w:sz w:val="24"/>
              </w:rPr>
            </w:pPr>
            <w:r>
              <w:rPr>
                <w:rFonts w:hint="eastAsia" w:ascii="Arial" w:hAnsi="Arial" w:eastAsia="仿宋" w:cs="Arial"/>
                <w:sz w:val="24"/>
              </w:rPr>
              <w:t>（5）投标人拟派项目经理须具有建筑工程专业二级及以上建造师资格，提供建造师执业证、注册证；具备有效的安全生产考核合格证书；</w:t>
            </w:r>
          </w:p>
          <w:p>
            <w:pPr>
              <w:spacing w:line="360" w:lineRule="auto"/>
              <w:rPr>
                <w:rFonts w:ascii="Arial" w:hAnsi="Arial" w:eastAsia="仿宋" w:cs="Arial"/>
                <w:sz w:val="24"/>
              </w:rPr>
            </w:pPr>
            <w:r>
              <w:rPr>
                <w:rFonts w:hint="eastAsia" w:ascii="Arial" w:hAnsi="Arial" w:eastAsia="仿宋" w:cs="Arial"/>
                <w:sz w:val="24"/>
              </w:rPr>
              <w:t>（6）具有省级或省级以上建设主管部门颁发的安全生产许可证；</w:t>
            </w:r>
          </w:p>
          <w:p>
            <w:pPr>
              <w:spacing w:line="360" w:lineRule="auto"/>
              <w:rPr>
                <w:rFonts w:ascii="Arial" w:hAnsi="Arial" w:eastAsia="仿宋" w:cs="Arial"/>
                <w:sz w:val="24"/>
              </w:rPr>
            </w:pPr>
            <w:r>
              <w:rPr>
                <w:rFonts w:hint="eastAsia" w:ascii="Arial" w:hAnsi="Arial" w:eastAsia="仿宋" w:cs="Arial"/>
                <w:sz w:val="24"/>
              </w:rPr>
              <w:t>（7）省外企业须提供有效的进青备案登记手续；</w:t>
            </w:r>
          </w:p>
          <w:p>
            <w:pPr>
              <w:widowControl/>
              <w:snapToGrid w:val="0"/>
              <w:spacing w:line="360" w:lineRule="auto"/>
              <w:rPr>
                <w:rFonts w:ascii="Arial" w:hAnsi="Arial" w:eastAsia="仿宋" w:cs="Arial"/>
                <w:sz w:val="24"/>
                <w:szCs w:val="24"/>
              </w:rPr>
            </w:pPr>
            <w:r>
              <w:rPr>
                <w:rFonts w:ascii="Arial" w:hAnsi="Arial" w:eastAsia="仿宋" w:cs="Arial"/>
                <w:sz w:val="24"/>
                <w:szCs w:val="24"/>
              </w:rPr>
              <w:t>（</w:t>
            </w:r>
            <w:r>
              <w:rPr>
                <w:rFonts w:hint="eastAsia" w:ascii="Arial" w:hAnsi="Arial" w:eastAsia="仿宋" w:cs="Arial"/>
                <w:sz w:val="24"/>
                <w:szCs w:val="24"/>
              </w:rPr>
              <w:t>8</w:t>
            </w:r>
            <w:r>
              <w:rPr>
                <w:rFonts w:ascii="Arial" w:hAnsi="Arial" w:eastAsia="仿宋" w:cs="Arial"/>
                <w:sz w:val="24"/>
                <w:szCs w:val="24"/>
              </w:rPr>
              <w:t>）经信用中国（www.creditchina.gov.cn）、中国政府采购网（www.ccgp.gov.cn）等渠道查询后，列入失信被执行人、重大税收违法案件当事人名单、政府采购严重违法失信行为记录名单的，取消投标资格。（提供“信用中国”网站无任何不良记录的查询截图，时间为投标截止时间前20天内）</w:t>
            </w:r>
            <w:r>
              <w:rPr>
                <w:rFonts w:hint="eastAsia" w:ascii="Arial" w:hAnsi="Arial" w:eastAsia="仿宋" w:cs="Arial"/>
                <w:sz w:val="24"/>
                <w:szCs w:val="24"/>
              </w:rPr>
              <w:t>；</w:t>
            </w:r>
          </w:p>
          <w:p>
            <w:pPr>
              <w:widowControl/>
              <w:snapToGrid w:val="0"/>
              <w:spacing w:line="360" w:lineRule="auto"/>
              <w:rPr>
                <w:rFonts w:ascii="Arial" w:hAnsi="Arial" w:eastAsia="仿宋" w:cs="Arial"/>
                <w:b/>
                <w:bCs/>
                <w:sz w:val="24"/>
                <w:szCs w:val="24"/>
              </w:rPr>
            </w:pPr>
            <w:r>
              <w:rPr>
                <w:rFonts w:ascii="Arial" w:hAnsi="Arial" w:eastAsia="仿宋" w:cs="Arial"/>
                <w:sz w:val="24"/>
                <w:szCs w:val="24"/>
              </w:rPr>
              <w:t>（</w:t>
            </w:r>
            <w:r>
              <w:rPr>
                <w:rFonts w:hint="eastAsia" w:ascii="Arial" w:hAnsi="Arial" w:eastAsia="仿宋" w:cs="Arial"/>
                <w:sz w:val="24"/>
                <w:szCs w:val="24"/>
              </w:rPr>
              <w:t>9</w:t>
            </w:r>
            <w:r>
              <w:rPr>
                <w:rFonts w:ascii="Arial" w:hAnsi="Arial" w:eastAsia="仿宋" w:cs="Arial"/>
                <w:sz w:val="24"/>
                <w:szCs w:val="24"/>
              </w:rPr>
              <w:t>）本项目不接受投标人以联合体方式进行投标。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518" w:type="dxa"/>
            <w:vAlign w:val="center"/>
          </w:tcPr>
          <w:p>
            <w:pPr>
              <w:widowControl/>
              <w:snapToGrid w:val="0"/>
              <w:spacing w:line="360" w:lineRule="auto"/>
              <w:jc w:val="center"/>
              <w:rPr>
                <w:rFonts w:ascii="Arial" w:hAnsi="Arial" w:eastAsia="仿宋" w:cs="Arial"/>
                <w:sz w:val="24"/>
                <w:szCs w:val="24"/>
              </w:rPr>
            </w:pPr>
            <w:r>
              <w:rPr>
                <w:rFonts w:ascii="Arial" w:hAnsi="Arial" w:eastAsia="仿宋" w:cs="Arial"/>
                <w:sz w:val="24"/>
                <w:szCs w:val="24"/>
              </w:rPr>
              <w:t>公告发布时间</w:t>
            </w:r>
          </w:p>
        </w:tc>
        <w:tc>
          <w:tcPr>
            <w:tcW w:w="7489" w:type="dxa"/>
            <w:vAlign w:val="center"/>
          </w:tcPr>
          <w:p>
            <w:pPr>
              <w:widowControl/>
              <w:snapToGrid w:val="0"/>
              <w:spacing w:line="360" w:lineRule="auto"/>
              <w:rPr>
                <w:rFonts w:ascii="Arial" w:hAnsi="Arial" w:eastAsia="仿宋" w:cs="Arial"/>
                <w:sz w:val="24"/>
                <w:szCs w:val="24"/>
              </w:rPr>
            </w:pPr>
            <w:r>
              <w:rPr>
                <w:rFonts w:ascii="Arial" w:hAnsi="Arial" w:eastAsia="仿宋" w:cs="Arial"/>
                <w:sz w:val="24"/>
                <w:szCs w:val="24"/>
                <w:u w:val="single"/>
              </w:rPr>
              <w:t xml:space="preserve"> 201</w:t>
            </w:r>
            <w:r>
              <w:rPr>
                <w:rFonts w:hint="eastAsia" w:ascii="Arial" w:hAnsi="Arial" w:eastAsia="仿宋" w:cs="Arial"/>
                <w:sz w:val="24"/>
                <w:szCs w:val="24"/>
                <w:u w:val="single"/>
              </w:rPr>
              <w:t>9</w:t>
            </w:r>
            <w:r>
              <w:rPr>
                <w:rFonts w:ascii="Arial" w:hAnsi="Arial" w:eastAsia="仿宋" w:cs="Arial"/>
                <w:sz w:val="24"/>
                <w:szCs w:val="24"/>
                <w:u w:val="single"/>
              </w:rPr>
              <w:t xml:space="preserve"> </w:t>
            </w:r>
            <w:r>
              <w:rPr>
                <w:rFonts w:ascii="Arial" w:hAnsi="Arial" w:eastAsia="仿宋" w:cs="Arial"/>
                <w:sz w:val="24"/>
                <w:szCs w:val="24"/>
              </w:rPr>
              <w:t>年</w:t>
            </w:r>
            <w:r>
              <w:rPr>
                <w:rFonts w:ascii="Arial" w:hAnsi="Arial" w:eastAsia="仿宋" w:cs="Arial"/>
                <w:sz w:val="24"/>
                <w:szCs w:val="24"/>
                <w:u w:val="single"/>
              </w:rPr>
              <w:t xml:space="preserve"> </w:t>
            </w:r>
            <w:r>
              <w:rPr>
                <w:rFonts w:hint="eastAsia" w:ascii="Arial" w:hAnsi="Arial" w:eastAsia="仿宋" w:cs="Arial"/>
                <w:sz w:val="24"/>
                <w:szCs w:val="24"/>
                <w:u w:val="single"/>
              </w:rPr>
              <w:t>1</w:t>
            </w:r>
            <w:r>
              <w:rPr>
                <w:rFonts w:ascii="Arial" w:hAnsi="Arial" w:eastAsia="仿宋" w:cs="Arial"/>
                <w:sz w:val="24"/>
                <w:szCs w:val="24"/>
                <w:u w:val="single"/>
              </w:rPr>
              <w:t xml:space="preserve"> </w:t>
            </w:r>
            <w:r>
              <w:rPr>
                <w:rFonts w:ascii="Arial" w:hAnsi="Arial" w:eastAsia="仿宋" w:cs="Arial"/>
                <w:sz w:val="24"/>
                <w:szCs w:val="24"/>
              </w:rPr>
              <w:t>月</w:t>
            </w:r>
            <w:r>
              <w:rPr>
                <w:rFonts w:hint="eastAsia" w:ascii="Arial" w:hAnsi="Arial" w:eastAsia="仿宋" w:cs="Arial"/>
                <w:sz w:val="24"/>
                <w:szCs w:val="24"/>
                <w:u w:val="single"/>
              </w:rPr>
              <w:t>11</w:t>
            </w:r>
            <w:r>
              <w:rPr>
                <w:rFonts w:ascii="Arial" w:hAnsi="Arial" w:eastAsia="仿宋" w:cs="Arial"/>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518" w:type="dxa"/>
            <w:vAlign w:val="center"/>
          </w:tcPr>
          <w:p>
            <w:pPr>
              <w:widowControl/>
              <w:snapToGrid w:val="0"/>
              <w:spacing w:line="360" w:lineRule="auto"/>
              <w:jc w:val="center"/>
              <w:rPr>
                <w:rFonts w:ascii="Arial" w:hAnsi="Arial" w:eastAsia="仿宋" w:cs="Arial"/>
                <w:sz w:val="24"/>
                <w:szCs w:val="24"/>
              </w:rPr>
            </w:pPr>
            <w:r>
              <w:rPr>
                <w:rFonts w:ascii="Arial" w:hAnsi="Arial" w:eastAsia="仿宋" w:cs="Arial"/>
                <w:sz w:val="24"/>
                <w:szCs w:val="24"/>
              </w:rPr>
              <w:t>获取招标文件的时间</w:t>
            </w:r>
          </w:p>
        </w:tc>
        <w:tc>
          <w:tcPr>
            <w:tcW w:w="7489" w:type="dxa"/>
            <w:vAlign w:val="center"/>
          </w:tcPr>
          <w:p>
            <w:pPr>
              <w:widowControl/>
              <w:snapToGrid w:val="0"/>
              <w:spacing w:line="360" w:lineRule="auto"/>
              <w:rPr>
                <w:rFonts w:ascii="Arial" w:hAnsi="Arial" w:eastAsia="仿宋" w:cs="Arial"/>
                <w:sz w:val="24"/>
                <w:szCs w:val="24"/>
              </w:rPr>
            </w:pPr>
            <w:r>
              <w:rPr>
                <w:rFonts w:ascii="Arial" w:hAnsi="Arial" w:eastAsia="仿宋" w:cs="Arial"/>
                <w:sz w:val="24"/>
                <w:szCs w:val="24"/>
                <w:u w:val="single"/>
              </w:rPr>
              <w:t xml:space="preserve"> 201</w:t>
            </w:r>
            <w:r>
              <w:rPr>
                <w:rFonts w:hint="eastAsia" w:ascii="Arial" w:hAnsi="Arial" w:eastAsia="仿宋" w:cs="Arial"/>
                <w:sz w:val="24"/>
                <w:szCs w:val="24"/>
                <w:u w:val="single"/>
              </w:rPr>
              <w:t>9</w:t>
            </w:r>
            <w:r>
              <w:rPr>
                <w:rFonts w:ascii="Arial" w:hAnsi="Arial" w:eastAsia="仿宋" w:cs="Arial"/>
                <w:sz w:val="24"/>
                <w:szCs w:val="24"/>
                <w:u w:val="single"/>
              </w:rPr>
              <w:t xml:space="preserve"> </w:t>
            </w:r>
            <w:r>
              <w:rPr>
                <w:rFonts w:ascii="Arial" w:hAnsi="Arial" w:eastAsia="仿宋" w:cs="Arial"/>
                <w:sz w:val="24"/>
                <w:szCs w:val="24"/>
              </w:rPr>
              <w:t>年</w:t>
            </w:r>
            <w:r>
              <w:rPr>
                <w:rFonts w:hint="eastAsia" w:ascii="Arial" w:hAnsi="Arial" w:eastAsia="仿宋" w:cs="Arial"/>
                <w:sz w:val="24"/>
                <w:szCs w:val="24"/>
                <w:u w:val="single"/>
              </w:rPr>
              <w:t>1</w:t>
            </w:r>
            <w:r>
              <w:rPr>
                <w:rFonts w:ascii="Arial" w:hAnsi="Arial" w:eastAsia="仿宋" w:cs="Arial"/>
                <w:sz w:val="24"/>
                <w:szCs w:val="24"/>
              </w:rPr>
              <w:t>月</w:t>
            </w:r>
            <w:r>
              <w:rPr>
                <w:rFonts w:ascii="Arial" w:hAnsi="Arial" w:eastAsia="仿宋" w:cs="Arial"/>
                <w:sz w:val="24"/>
                <w:szCs w:val="24"/>
                <w:u w:val="single"/>
              </w:rPr>
              <w:t xml:space="preserve"> </w:t>
            </w:r>
            <w:r>
              <w:rPr>
                <w:rFonts w:hint="eastAsia" w:ascii="Arial" w:hAnsi="Arial" w:eastAsia="仿宋" w:cs="Arial"/>
                <w:sz w:val="24"/>
                <w:szCs w:val="24"/>
                <w:u w:val="single"/>
              </w:rPr>
              <w:t>14</w:t>
            </w:r>
            <w:r>
              <w:rPr>
                <w:rFonts w:ascii="Arial" w:hAnsi="Arial" w:eastAsia="仿宋" w:cs="Arial"/>
                <w:sz w:val="24"/>
                <w:szCs w:val="24"/>
              </w:rPr>
              <w:t>日至</w:t>
            </w:r>
            <w:r>
              <w:rPr>
                <w:rFonts w:ascii="Arial" w:hAnsi="Arial" w:eastAsia="仿宋" w:cs="Arial"/>
                <w:sz w:val="24"/>
                <w:szCs w:val="24"/>
                <w:u w:val="single"/>
              </w:rPr>
              <w:t xml:space="preserve"> 2018 </w:t>
            </w:r>
            <w:r>
              <w:rPr>
                <w:rFonts w:ascii="Arial" w:hAnsi="Arial" w:eastAsia="仿宋" w:cs="Arial"/>
                <w:sz w:val="24"/>
                <w:szCs w:val="24"/>
              </w:rPr>
              <w:t>年</w:t>
            </w:r>
            <w:r>
              <w:rPr>
                <w:rFonts w:ascii="Arial" w:hAnsi="Arial" w:eastAsia="仿宋" w:cs="Arial"/>
                <w:sz w:val="24"/>
                <w:szCs w:val="24"/>
                <w:u w:val="single"/>
              </w:rPr>
              <w:t xml:space="preserve"> </w:t>
            </w:r>
            <w:r>
              <w:rPr>
                <w:rFonts w:hint="eastAsia" w:ascii="Arial" w:hAnsi="Arial" w:eastAsia="仿宋" w:cs="Arial"/>
                <w:sz w:val="24"/>
                <w:szCs w:val="24"/>
                <w:u w:val="single"/>
              </w:rPr>
              <w:t>1</w:t>
            </w:r>
            <w:r>
              <w:rPr>
                <w:rFonts w:ascii="Arial" w:hAnsi="Arial" w:eastAsia="仿宋" w:cs="Arial"/>
                <w:sz w:val="24"/>
                <w:szCs w:val="24"/>
                <w:u w:val="single"/>
              </w:rPr>
              <w:t xml:space="preserve"> </w:t>
            </w:r>
            <w:r>
              <w:rPr>
                <w:rFonts w:ascii="Arial" w:hAnsi="Arial" w:eastAsia="仿宋" w:cs="Arial"/>
                <w:sz w:val="24"/>
                <w:szCs w:val="24"/>
              </w:rPr>
              <w:t>月</w:t>
            </w:r>
            <w:r>
              <w:rPr>
                <w:rFonts w:ascii="Arial" w:hAnsi="Arial" w:eastAsia="仿宋" w:cs="Arial"/>
                <w:sz w:val="24"/>
                <w:szCs w:val="24"/>
                <w:u w:val="single"/>
              </w:rPr>
              <w:t xml:space="preserve"> </w:t>
            </w:r>
            <w:r>
              <w:rPr>
                <w:rFonts w:hint="eastAsia" w:ascii="Arial" w:hAnsi="Arial" w:eastAsia="仿宋" w:cs="Arial"/>
                <w:sz w:val="24"/>
                <w:szCs w:val="24"/>
                <w:u w:val="single"/>
              </w:rPr>
              <w:t>18</w:t>
            </w:r>
            <w:r>
              <w:rPr>
                <w:rFonts w:ascii="Arial" w:hAnsi="Arial" w:eastAsia="仿宋" w:cs="Arial"/>
                <w:sz w:val="24"/>
                <w:szCs w:val="24"/>
                <w:u w:val="single"/>
              </w:rPr>
              <w:t xml:space="preserve"> </w:t>
            </w:r>
            <w:r>
              <w:rPr>
                <w:rFonts w:ascii="Arial" w:hAnsi="Arial" w:eastAsia="仿宋" w:cs="Arial"/>
                <w:sz w:val="24"/>
                <w:szCs w:val="24"/>
              </w:rPr>
              <w:t>日，每天上午9:00-12:00，下午14:30-17:30（午休、节假日除外）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518" w:type="dxa"/>
            <w:vAlign w:val="center"/>
          </w:tcPr>
          <w:p>
            <w:pPr>
              <w:widowControl/>
              <w:snapToGrid w:val="0"/>
              <w:spacing w:line="360" w:lineRule="auto"/>
              <w:jc w:val="center"/>
              <w:rPr>
                <w:rFonts w:ascii="Arial" w:hAnsi="Arial" w:eastAsia="仿宋" w:cs="Arial"/>
                <w:sz w:val="24"/>
                <w:szCs w:val="24"/>
              </w:rPr>
            </w:pPr>
            <w:r>
              <w:rPr>
                <w:rFonts w:ascii="Arial" w:hAnsi="Arial" w:eastAsia="仿宋" w:cs="Arial"/>
                <w:sz w:val="24"/>
                <w:szCs w:val="24"/>
              </w:rPr>
              <w:t>获取招标文件方式</w:t>
            </w:r>
          </w:p>
        </w:tc>
        <w:tc>
          <w:tcPr>
            <w:tcW w:w="7489" w:type="dxa"/>
            <w:vAlign w:val="center"/>
          </w:tcPr>
          <w:p>
            <w:pPr>
              <w:widowControl/>
              <w:snapToGrid w:val="0"/>
              <w:spacing w:line="360" w:lineRule="auto"/>
              <w:rPr>
                <w:rFonts w:ascii="Arial" w:hAnsi="Arial" w:eastAsia="仿宋" w:cs="Arial"/>
                <w:sz w:val="24"/>
                <w:szCs w:val="24"/>
              </w:rPr>
            </w:pPr>
            <w:r>
              <w:rPr>
                <w:rFonts w:hint="eastAsia" w:ascii="Arial" w:hAnsi="Arial" w:eastAsia="仿宋" w:cs="Arial"/>
                <w:sz w:val="24"/>
                <w:szCs w:val="24"/>
              </w:rPr>
              <w:t>使用Ca锁通过《西宁市公共资源交易中心网》电子招投标系统自行下载。注：本次招标须用电子招投标方式，通过线下报名的单位应同时登陆《西宁市公共资源交易中心网》进行网上报名。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518" w:type="dxa"/>
            <w:vAlign w:val="center"/>
          </w:tcPr>
          <w:p>
            <w:pPr>
              <w:widowControl/>
              <w:snapToGrid w:val="0"/>
              <w:spacing w:line="360" w:lineRule="auto"/>
              <w:jc w:val="center"/>
              <w:rPr>
                <w:rFonts w:ascii="Arial" w:hAnsi="Arial" w:eastAsia="仿宋" w:cs="Arial"/>
                <w:sz w:val="24"/>
                <w:szCs w:val="24"/>
              </w:rPr>
            </w:pPr>
            <w:r>
              <w:rPr>
                <w:rFonts w:ascii="Arial" w:hAnsi="Arial" w:eastAsia="仿宋" w:cs="Arial"/>
                <w:sz w:val="24"/>
                <w:szCs w:val="24"/>
              </w:rPr>
              <w:t>招标文件售价</w:t>
            </w:r>
          </w:p>
        </w:tc>
        <w:tc>
          <w:tcPr>
            <w:tcW w:w="7489" w:type="dxa"/>
            <w:vAlign w:val="center"/>
          </w:tcPr>
          <w:p>
            <w:pPr>
              <w:widowControl/>
              <w:snapToGrid w:val="0"/>
              <w:spacing w:line="360" w:lineRule="auto"/>
              <w:rPr>
                <w:rFonts w:ascii="Arial" w:hAnsi="Arial" w:eastAsia="仿宋" w:cs="Arial"/>
                <w:sz w:val="24"/>
                <w:szCs w:val="24"/>
              </w:rPr>
            </w:pPr>
            <w:r>
              <w:rPr>
                <w:rFonts w:ascii="Arial" w:hAnsi="Arial" w:eastAsia="仿宋" w:cs="Arial"/>
                <w:sz w:val="24"/>
                <w:szCs w:val="24"/>
                <w:u w:val="single"/>
              </w:rPr>
              <w:t xml:space="preserve"> </w:t>
            </w:r>
            <w:r>
              <w:rPr>
                <w:rFonts w:hint="eastAsia" w:ascii="Arial" w:hAnsi="Arial" w:eastAsia="仿宋" w:cs="Arial"/>
                <w:sz w:val="24"/>
                <w:szCs w:val="24"/>
                <w:u w:val="single"/>
              </w:rPr>
              <w:t>3</w:t>
            </w:r>
            <w:r>
              <w:rPr>
                <w:rFonts w:ascii="Arial" w:hAnsi="Arial" w:eastAsia="仿宋" w:cs="Arial"/>
                <w:sz w:val="24"/>
                <w:szCs w:val="24"/>
                <w:u w:val="single"/>
              </w:rPr>
              <w:t>00</w:t>
            </w:r>
            <w:r>
              <w:rPr>
                <w:rFonts w:hint="eastAsia" w:ascii="Arial" w:hAnsi="Arial" w:eastAsia="仿宋" w:cs="Arial"/>
                <w:sz w:val="24"/>
                <w:szCs w:val="24"/>
                <w:u w:val="single"/>
              </w:rPr>
              <w:t>.00</w:t>
            </w:r>
            <w:r>
              <w:rPr>
                <w:rFonts w:ascii="Arial" w:hAnsi="Arial" w:eastAsia="仿宋" w:cs="Arial"/>
                <w:sz w:val="24"/>
                <w:szCs w:val="24"/>
                <w:u w:val="single"/>
              </w:rPr>
              <w:t xml:space="preserve"> </w:t>
            </w:r>
            <w:r>
              <w:rPr>
                <w:rFonts w:ascii="Arial" w:hAnsi="Arial" w:eastAsia="仿宋" w:cs="Arial"/>
                <w:sz w:val="24"/>
                <w:szCs w:val="24"/>
              </w:rPr>
              <w:t>元</w:t>
            </w:r>
            <w:r>
              <w:rPr>
                <w:rFonts w:hint="eastAsia" w:ascii="Arial" w:hAnsi="Arial" w:eastAsia="仿宋" w:cs="Arial"/>
                <w:sz w:val="24"/>
                <w:szCs w:val="24"/>
              </w:rPr>
              <w:t>/包</w:t>
            </w:r>
            <w:r>
              <w:rPr>
                <w:rFonts w:ascii="Arial" w:hAnsi="Arial" w:eastAsia="仿宋" w:cs="Arial"/>
                <w:sz w:val="24"/>
                <w:szCs w:val="24"/>
              </w:rPr>
              <w:t>（招标文件售后不退，投标资格不能转让）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518" w:type="dxa"/>
            <w:vAlign w:val="center"/>
          </w:tcPr>
          <w:p>
            <w:pPr>
              <w:widowControl/>
              <w:snapToGrid w:val="0"/>
              <w:spacing w:line="360" w:lineRule="auto"/>
              <w:jc w:val="center"/>
              <w:rPr>
                <w:rFonts w:ascii="Arial" w:hAnsi="Arial" w:eastAsia="仿宋" w:cs="Arial"/>
                <w:sz w:val="24"/>
                <w:szCs w:val="24"/>
              </w:rPr>
            </w:pPr>
            <w:r>
              <w:rPr>
                <w:rFonts w:ascii="Arial" w:hAnsi="Arial" w:eastAsia="仿宋" w:cs="Arial"/>
                <w:sz w:val="24"/>
                <w:szCs w:val="24"/>
              </w:rPr>
              <w:t>获取招标文件地点</w:t>
            </w:r>
          </w:p>
        </w:tc>
        <w:tc>
          <w:tcPr>
            <w:tcW w:w="7489" w:type="dxa"/>
            <w:vAlign w:val="center"/>
          </w:tcPr>
          <w:p>
            <w:pPr>
              <w:spacing w:line="360" w:lineRule="auto"/>
              <w:rPr>
                <w:rFonts w:ascii="Arial" w:hAnsi="Arial" w:eastAsia="仿宋" w:cs="Arial"/>
                <w:sz w:val="24"/>
                <w:szCs w:val="24"/>
              </w:rPr>
            </w:pPr>
            <w:r>
              <w:rPr>
                <w:rFonts w:hint="eastAsia" w:ascii="Arial" w:hAnsi="Arial" w:eastAsia="仿宋" w:cs="Arial"/>
                <w:sz w:val="24"/>
                <w:szCs w:val="24"/>
              </w:rPr>
              <w:t>1、</w:t>
            </w:r>
            <w:r>
              <w:rPr>
                <w:rFonts w:ascii="Arial" w:hAnsi="Arial" w:eastAsia="仿宋" w:cs="Arial"/>
                <w:sz w:val="24"/>
                <w:szCs w:val="24"/>
              </w:rPr>
              <w:t>投标文件递交的截止时间及地点</w:t>
            </w:r>
            <w:r>
              <w:rPr>
                <w:rFonts w:hint="eastAsia" w:ascii="Arial" w:hAnsi="Arial" w:eastAsia="仿宋" w:cs="Arial"/>
                <w:sz w:val="24"/>
                <w:szCs w:val="24"/>
              </w:rPr>
              <w:t>：</w:t>
            </w:r>
            <w:r>
              <w:rPr>
                <w:rFonts w:ascii="Arial" w:hAnsi="Arial" w:eastAsia="仿宋" w:cs="Arial"/>
                <w:sz w:val="24"/>
                <w:szCs w:val="24"/>
                <w:u w:val="single"/>
              </w:rPr>
              <w:t>201</w:t>
            </w:r>
            <w:r>
              <w:rPr>
                <w:rFonts w:hint="eastAsia" w:ascii="Arial" w:hAnsi="Arial" w:eastAsia="仿宋" w:cs="Arial"/>
                <w:sz w:val="24"/>
                <w:szCs w:val="24"/>
                <w:u w:val="single"/>
              </w:rPr>
              <w:t>9</w:t>
            </w:r>
            <w:r>
              <w:rPr>
                <w:rFonts w:ascii="Arial" w:hAnsi="Arial" w:eastAsia="仿宋" w:cs="Arial"/>
                <w:sz w:val="24"/>
                <w:szCs w:val="24"/>
              </w:rPr>
              <w:t>年</w:t>
            </w:r>
            <w:r>
              <w:rPr>
                <w:rFonts w:hint="eastAsia" w:ascii="Arial" w:hAnsi="Arial" w:eastAsia="仿宋" w:cs="Arial"/>
                <w:sz w:val="24"/>
                <w:szCs w:val="24"/>
                <w:u w:val="single"/>
              </w:rPr>
              <w:t>1</w:t>
            </w:r>
            <w:r>
              <w:rPr>
                <w:rFonts w:ascii="Arial" w:hAnsi="Arial" w:eastAsia="仿宋" w:cs="Arial"/>
                <w:sz w:val="24"/>
                <w:szCs w:val="24"/>
              </w:rPr>
              <w:t>月</w:t>
            </w:r>
            <w:r>
              <w:rPr>
                <w:rFonts w:hint="eastAsia" w:ascii="Arial" w:hAnsi="Arial" w:eastAsia="仿宋" w:cs="Arial"/>
                <w:sz w:val="24"/>
                <w:szCs w:val="24"/>
                <w:u w:val="single"/>
              </w:rPr>
              <w:t>31</w:t>
            </w:r>
            <w:r>
              <w:rPr>
                <w:rFonts w:ascii="Arial" w:hAnsi="Arial" w:eastAsia="仿宋" w:cs="Arial"/>
                <w:sz w:val="24"/>
                <w:szCs w:val="24"/>
              </w:rPr>
              <w:t>日</w:t>
            </w:r>
            <w:r>
              <w:rPr>
                <w:rFonts w:hint="eastAsia" w:ascii="Arial" w:hAnsi="Arial" w:eastAsia="仿宋" w:cs="Arial"/>
                <w:sz w:val="24"/>
                <w:szCs w:val="24"/>
              </w:rPr>
              <w:t>上午</w:t>
            </w:r>
            <w:r>
              <w:rPr>
                <w:rFonts w:hint="eastAsia" w:ascii="Arial" w:hAnsi="Arial" w:eastAsia="仿宋" w:cs="Arial"/>
                <w:sz w:val="24"/>
                <w:szCs w:val="24"/>
                <w:u w:val="single"/>
              </w:rPr>
              <w:t>09</w:t>
            </w:r>
            <w:r>
              <w:rPr>
                <w:rFonts w:ascii="Arial" w:hAnsi="Arial" w:eastAsia="仿宋" w:cs="Arial"/>
                <w:sz w:val="24"/>
                <w:szCs w:val="24"/>
              </w:rPr>
              <w:t>时</w:t>
            </w:r>
            <w:r>
              <w:rPr>
                <w:rFonts w:hint="eastAsia" w:ascii="Arial" w:hAnsi="Arial" w:eastAsia="仿宋" w:cs="Arial"/>
                <w:sz w:val="24"/>
                <w:szCs w:val="24"/>
                <w:u w:val="single"/>
              </w:rPr>
              <w:t>30</w:t>
            </w:r>
            <w:r>
              <w:rPr>
                <w:rFonts w:ascii="Arial" w:hAnsi="Arial" w:eastAsia="仿宋" w:cs="Arial"/>
                <w:sz w:val="24"/>
                <w:szCs w:val="24"/>
              </w:rPr>
              <w:t>分</w:t>
            </w:r>
            <w:r>
              <w:rPr>
                <w:rFonts w:hint="eastAsia" w:ascii="Arial" w:hAnsi="Arial" w:eastAsia="仿宋" w:cs="Arial"/>
                <w:sz w:val="24"/>
                <w:szCs w:val="24"/>
              </w:rPr>
              <w:t>在</w:t>
            </w:r>
            <w:r>
              <w:rPr>
                <w:rFonts w:hint="eastAsia" w:ascii="Arial" w:hAnsi="仿宋" w:eastAsia="仿宋" w:cs="Arial"/>
                <w:sz w:val="24"/>
                <w:szCs w:val="24"/>
              </w:rPr>
              <w:t>西宁市公共资源交易中心二楼</w:t>
            </w:r>
            <w:r>
              <w:rPr>
                <w:rFonts w:hint="eastAsia" w:ascii="Arial" w:hAnsi="Arial" w:eastAsia="仿宋" w:cs="Arial"/>
                <w:sz w:val="24"/>
                <w:szCs w:val="24"/>
              </w:rPr>
              <w:t>；由投标人在投标截止时间前将电子投标文件上传至《西宁市公共资源交易中心网》，同时递交内容相同的纸质版投标文件和未加密的电子版投标文件，开标时投标人使用本单位Ca电子证书解密《西宁市公共资源交易中心网》电子招投标系统中上传的电子投标文件，当无法解密时使用未加密版电子投标文件导入。</w:t>
            </w:r>
          </w:p>
          <w:p>
            <w:pPr>
              <w:spacing w:line="360" w:lineRule="auto"/>
              <w:rPr>
                <w:rFonts w:ascii="Arial" w:hAnsi="Arial" w:eastAsia="仿宋" w:cs="Arial"/>
                <w:sz w:val="24"/>
                <w:szCs w:val="24"/>
              </w:rPr>
            </w:pPr>
            <w:r>
              <w:rPr>
                <w:rFonts w:hint="eastAsia" w:ascii="Arial" w:hAnsi="Arial" w:eastAsia="仿宋" w:cs="Arial"/>
                <w:sz w:val="24"/>
                <w:szCs w:val="24"/>
              </w:rPr>
              <w:t>2、如电子投标文件未按时上传至《西宁市公共资源交易中心网》或纸质投标文件未送达至指定地点</w:t>
            </w:r>
            <w:r>
              <w:rPr>
                <w:rFonts w:ascii="Arial" w:hAnsi="Arial" w:eastAsia="仿宋" w:cs="Arial"/>
                <w:sz w:val="24"/>
                <w:szCs w:val="24"/>
              </w:rPr>
              <w:t>，招标人不予受理。</w:t>
            </w:r>
          </w:p>
          <w:p>
            <w:pPr>
              <w:widowControl/>
              <w:snapToGrid w:val="0"/>
              <w:spacing w:line="360" w:lineRule="auto"/>
              <w:rPr>
                <w:rFonts w:ascii="Arial" w:hAnsi="Arial" w:eastAsia="仿宋" w:cs="Arial"/>
                <w:sz w:val="24"/>
                <w:szCs w:val="24"/>
              </w:rPr>
            </w:pPr>
            <w:r>
              <w:rPr>
                <w:rFonts w:hint="eastAsia" w:ascii="Arial" w:hAnsi="Arial" w:eastAsia="仿宋" w:cs="Arial"/>
                <w:sz w:val="24"/>
                <w:szCs w:val="24"/>
              </w:rPr>
              <w:t>3、纸质投标文件递交的截止时间为</w:t>
            </w:r>
            <w:r>
              <w:rPr>
                <w:rFonts w:ascii="Arial" w:hAnsi="Arial" w:eastAsia="仿宋" w:cs="Arial"/>
                <w:sz w:val="24"/>
                <w:szCs w:val="24"/>
                <w:u w:val="single"/>
              </w:rPr>
              <w:t>201</w:t>
            </w:r>
            <w:r>
              <w:rPr>
                <w:rFonts w:hint="eastAsia" w:ascii="Arial" w:hAnsi="Arial" w:eastAsia="仿宋" w:cs="Arial"/>
                <w:sz w:val="24"/>
                <w:szCs w:val="24"/>
                <w:u w:val="single"/>
              </w:rPr>
              <w:t>9</w:t>
            </w:r>
            <w:r>
              <w:rPr>
                <w:rFonts w:ascii="Arial" w:hAnsi="Arial" w:eastAsia="仿宋" w:cs="Arial"/>
                <w:sz w:val="24"/>
                <w:szCs w:val="24"/>
              </w:rPr>
              <w:t>年</w:t>
            </w:r>
            <w:r>
              <w:rPr>
                <w:rFonts w:hint="eastAsia" w:ascii="Arial" w:hAnsi="Arial" w:eastAsia="仿宋" w:cs="Arial"/>
                <w:sz w:val="24"/>
                <w:szCs w:val="24"/>
                <w:u w:val="single"/>
              </w:rPr>
              <w:t>1</w:t>
            </w:r>
            <w:r>
              <w:rPr>
                <w:rFonts w:ascii="Arial" w:hAnsi="Arial" w:eastAsia="仿宋" w:cs="Arial"/>
                <w:sz w:val="24"/>
                <w:szCs w:val="24"/>
              </w:rPr>
              <w:t>月</w:t>
            </w:r>
            <w:r>
              <w:rPr>
                <w:rFonts w:hint="eastAsia" w:ascii="Arial" w:hAnsi="Arial" w:eastAsia="仿宋" w:cs="Arial"/>
                <w:sz w:val="24"/>
                <w:szCs w:val="24"/>
                <w:u w:val="single"/>
              </w:rPr>
              <w:t>31</w:t>
            </w:r>
            <w:r>
              <w:rPr>
                <w:rFonts w:ascii="Arial" w:hAnsi="Arial" w:eastAsia="仿宋" w:cs="Arial"/>
                <w:sz w:val="24"/>
                <w:szCs w:val="24"/>
              </w:rPr>
              <w:t>日</w:t>
            </w:r>
            <w:r>
              <w:rPr>
                <w:rFonts w:hint="eastAsia" w:ascii="Arial" w:hAnsi="仿宋" w:eastAsia="仿宋" w:cs="Arial"/>
                <w:sz w:val="24"/>
                <w:szCs w:val="24"/>
              </w:rPr>
              <w:t>上午</w:t>
            </w:r>
            <w:r>
              <w:rPr>
                <w:rFonts w:hint="eastAsia" w:ascii="Arial" w:hAnsi="Arial" w:eastAsia="仿宋" w:cs="Arial"/>
                <w:sz w:val="24"/>
                <w:szCs w:val="24"/>
                <w:u w:val="single"/>
              </w:rPr>
              <w:t>09</w:t>
            </w:r>
            <w:r>
              <w:rPr>
                <w:rFonts w:hint="eastAsia" w:ascii="Arial" w:hAnsi="仿宋" w:eastAsia="仿宋" w:cs="Arial"/>
                <w:sz w:val="24"/>
                <w:szCs w:val="24"/>
              </w:rPr>
              <w:t>时</w:t>
            </w:r>
            <w:r>
              <w:rPr>
                <w:rFonts w:hint="eastAsia" w:ascii="Arial" w:hAnsi="Arial" w:eastAsia="仿宋" w:cs="Arial"/>
                <w:sz w:val="24"/>
                <w:szCs w:val="24"/>
                <w:u w:val="single"/>
              </w:rPr>
              <w:t>30</w:t>
            </w:r>
            <w:r>
              <w:rPr>
                <w:rFonts w:hint="eastAsia" w:ascii="Arial" w:hAnsi="Arial" w:eastAsia="仿宋" w:cs="Arial"/>
                <w:sz w:val="24"/>
                <w:szCs w:val="24"/>
              </w:rPr>
              <w:t>分，地点为</w:t>
            </w:r>
            <w:r>
              <w:rPr>
                <w:rFonts w:hint="eastAsia" w:ascii="Arial" w:hAnsi="仿宋" w:eastAsia="仿宋" w:cs="Arial"/>
                <w:sz w:val="24"/>
                <w:szCs w:val="24"/>
              </w:rPr>
              <w:t>西宁市公共资源交易中心二楼</w:t>
            </w:r>
            <w:r>
              <w:rPr>
                <w:rFonts w:hint="eastAsia" w:ascii="Arial" w:hAnsi="Arial" w:eastAsia="仿宋" w:cs="Arial"/>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518" w:type="dxa"/>
            <w:vAlign w:val="center"/>
          </w:tcPr>
          <w:p>
            <w:pPr>
              <w:widowControl/>
              <w:snapToGrid w:val="0"/>
              <w:spacing w:line="360" w:lineRule="auto"/>
              <w:jc w:val="center"/>
              <w:rPr>
                <w:rFonts w:ascii="Arial" w:hAnsi="Arial" w:eastAsia="仿宋" w:cs="Arial"/>
                <w:sz w:val="24"/>
                <w:szCs w:val="24"/>
              </w:rPr>
            </w:pPr>
            <w:r>
              <w:rPr>
                <w:rFonts w:ascii="Arial" w:hAnsi="Arial" w:eastAsia="仿宋" w:cs="Arial"/>
                <w:sz w:val="24"/>
                <w:szCs w:val="24"/>
              </w:rPr>
              <w:t>购买招标文件时应</w:t>
            </w:r>
          </w:p>
          <w:p>
            <w:pPr>
              <w:widowControl/>
              <w:snapToGrid w:val="0"/>
              <w:spacing w:line="360" w:lineRule="auto"/>
              <w:jc w:val="center"/>
              <w:rPr>
                <w:rFonts w:ascii="Arial" w:hAnsi="Arial" w:eastAsia="仿宋" w:cs="Arial"/>
                <w:sz w:val="24"/>
                <w:szCs w:val="24"/>
              </w:rPr>
            </w:pPr>
            <w:r>
              <w:rPr>
                <w:rFonts w:ascii="Arial" w:hAnsi="Arial" w:eastAsia="仿宋" w:cs="Arial"/>
                <w:sz w:val="24"/>
                <w:szCs w:val="24"/>
              </w:rPr>
              <w:t>提供材料</w:t>
            </w:r>
          </w:p>
        </w:tc>
        <w:tc>
          <w:tcPr>
            <w:tcW w:w="7489" w:type="dxa"/>
            <w:vAlign w:val="center"/>
          </w:tcPr>
          <w:p>
            <w:pPr>
              <w:widowControl/>
              <w:snapToGrid w:val="0"/>
              <w:spacing w:line="360" w:lineRule="auto"/>
              <w:rPr>
                <w:rFonts w:ascii="Arial" w:hAnsi="Arial" w:eastAsia="仿宋" w:cs="Arial"/>
                <w:sz w:val="24"/>
                <w:szCs w:val="24"/>
              </w:rPr>
            </w:pPr>
            <w:r>
              <w:rPr>
                <w:rFonts w:hint="eastAsia" w:ascii="Arial" w:hAnsi="Arial" w:eastAsia="仿宋" w:cs="Arial"/>
                <w:sz w:val="24"/>
                <w:szCs w:val="24"/>
              </w:rPr>
              <w:t>通过《西宁市公共资源交易中心网》进行网上报名的，凭网上报名回执并持企业法人三证合一营业执照（副本）复印件、单位介绍信或法人授权委托书原件、法人及经办人身份证复印件（上述资料除原件外复印件须加盖投标单位公章）至</w:t>
            </w:r>
            <w:r>
              <w:rPr>
                <w:rFonts w:hint="eastAsia" w:ascii="Arial" w:hAnsi="Arial" w:eastAsia="仿宋" w:cs="Arial"/>
                <w:sz w:val="24"/>
                <w:szCs w:val="24"/>
                <w:u w:val="single"/>
              </w:rPr>
              <w:t>西宁市西川南路76号万达中心1号写字楼7层（万达嘉华酒店西侧）</w:t>
            </w:r>
            <w:r>
              <w:rPr>
                <w:rFonts w:hint="eastAsia" w:ascii="Arial" w:hAnsi="Arial" w:eastAsia="仿宋" w:cs="Arial"/>
                <w:sz w:val="24"/>
                <w:szCs w:val="24"/>
              </w:rPr>
              <w:t>填写报名表。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2518" w:type="dxa"/>
            <w:vAlign w:val="center"/>
          </w:tcPr>
          <w:p>
            <w:pPr>
              <w:widowControl/>
              <w:snapToGrid w:val="0"/>
              <w:spacing w:line="360" w:lineRule="auto"/>
              <w:jc w:val="center"/>
              <w:rPr>
                <w:rFonts w:ascii="Arial" w:hAnsi="Arial" w:eastAsia="仿宋" w:cs="Arial"/>
                <w:sz w:val="24"/>
                <w:szCs w:val="24"/>
              </w:rPr>
            </w:pPr>
            <w:r>
              <w:rPr>
                <w:rFonts w:ascii="Arial" w:hAnsi="Arial" w:eastAsia="仿宋" w:cs="Arial"/>
                <w:sz w:val="24"/>
                <w:szCs w:val="24"/>
              </w:rPr>
              <w:t>投标截止及开标时间</w:t>
            </w:r>
          </w:p>
        </w:tc>
        <w:tc>
          <w:tcPr>
            <w:tcW w:w="7489" w:type="dxa"/>
            <w:vAlign w:val="center"/>
          </w:tcPr>
          <w:p>
            <w:pPr>
              <w:widowControl/>
              <w:snapToGrid w:val="0"/>
              <w:spacing w:line="360" w:lineRule="auto"/>
              <w:rPr>
                <w:rFonts w:ascii="Arial" w:hAnsi="Arial" w:eastAsia="仿宋" w:cs="Arial"/>
                <w:sz w:val="24"/>
                <w:szCs w:val="24"/>
              </w:rPr>
            </w:pPr>
            <w:r>
              <w:rPr>
                <w:rFonts w:ascii="Arial" w:hAnsi="Arial" w:eastAsia="仿宋" w:cs="Arial"/>
                <w:sz w:val="24"/>
                <w:szCs w:val="24"/>
                <w:u w:val="single"/>
              </w:rPr>
              <w:t xml:space="preserve"> 201</w:t>
            </w:r>
            <w:r>
              <w:rPr>
                <w:rFonts w:hint="eastAsia" w:ascii="Arial" w:hAnsi="Arial" w:eastAsia="仿宋" w:cs="Arial"/>
                <w:sz w:val="24"/>
                <w:szCs w:val="24"/>
                <w:u w:val="single"/>
              </w:rPr>
              <w:t>9</w:t>
            </w:r>
            <w:r>
              <w:rPr>
                <w:rFonts w:ascii="Arial" w:hAnsi="Arial" w:eastAsia="仿宋" w:cs="Arial"/>
                <w:sz w:val="24"/>
                <w:szCs w:val="24"/>
              </w:rPr>
              <w:t>年</w:t>
            </w:r>
            <w:r>
              <w:rPr>
                <w:rFonts w:ascii="Arial" w:hAnsi="Arial" w:eastAsia="仿宋" w:cs="Arial"/>
                <w:sz w:val="24"/>
                <w:szCs w:val="24"/>
                <w:u w:val="single"/>
              </w:rPr>
              <w:t xml:space="preserve"> </w:t>
            </w:r>
            <w:r>
              <w:rPr>
                <w:rFonts w:hint="eastAsia" w:ascii="Arial" w:hAnsi="Arial" w:eastAsia="仿宋" w:cs="Arial"/>
                <w:sz w:val="24"/>
                <w:szCs w:val="24"/>
                <w:u w:val="single"/>
              </w:rPr>
              <w:t>1</w:t>
            </w:r>
            <w:r>
              <w:rPr>
                <w:rFonts w:ascii="Arial" w:hAnsi="Arial" w:eastAsia="仿宋" w:cs="Arial"/>
                <w:sz w:val="24"/>
                <w:szCs w:val="24"/>
                <w:u w:val="single"/>
              </w:rPr>
              <w:t xml:space="preserve"> </w:t>
            </w:r>
            <w:r>
              <w:rPr>
                <w:rFonts w:ascii="Arial" w:hAnsi="Arial" w:eastAsia="仿宋" w:cs="Arial"/>
                <w:sz w:val="24"/>
                <w:szCs w:val="24"/>
              </w:rPr>
              <w:t>月</w:t>
            </w:r>
            <w:r>
              <w:rPr>
                <w:rFonts w:ascii="Arial" w:hAnsi="Arial" w:eastAsia="仿宋" w:cs="Arial"/>
                <w:sz w:val="24"/>
                <w:szCs w:val="24"/>
                <w:u w:val="single"/>
              </w:rPr>
              <w:t xml:space="preserve"> </w:t>
            </w:r>
            <w:r>
              <w:rPr>
                <w:rFonts w:hint="eastAsia" w:ascii="Arial" w:hAnsi="Arial" w:eastAsia="仿宋" w:cs="Arial"/>
                <w:sz w:val="24"/>
                <w:szCs w:val="24"/>
                <w:u w:val="single"/>
              </w:rPr>
              <w:t>31</w:t>
            </w:r>
            <w:r>
              <w:rPr>
                <w:rFonts w:ascii="Arial" w:hAnsi="Arial" w:eastAsia="仿宋" w:cs="Arial"/>
                <w:sz w:val="24"/>
                <w:szCs w:val="24"/>
              </w:rPr>
              <w:t>日上午</w:t>
            </w:r>
            <w:r>
              <w:rPr>
                <w:rFonts w:ascii="Arial" w:hAnsi="Arial" w:eastAsia="仿宋" w:cs="Arial"/>
                <w:sz w:val="24"/>
                <w:szCs w:val="24"/>
                <w:u w:val="single"/>
              </w:rPr>
              <w:t xml:space="preserve"> 9 </w:t>
            </w:r>
            <w:r>
              <w:rPr>
                <w:rFonts w:ascii="Arial" w:hAnsi="Arial" w:eastAsia="仿宋" w:cs="Arial"/>
                <w:sz w:val="24"/>
                <w:szCs w:val="24"/>
              </w:rPr>
              <w:t>时</w:t>
            </w:r>
            <w:r>
              <w:rPr>
                <w:rFonts w:ascii="Arial" w:hAnsi="Arial" w:eastAsia="仿宋" w:cs="Arial"/>
                <w:sz w:val="24"/>
                <w:szCs w:val="24"/>
                <w:u w:val="single"/>
              </w:rPr>
              <w:t xml:space="preserve"> 30 </w:t>
            </w:r>
            <w:r>
              <w:rPr>
                <w:rFonts w:ascii="Arial" w:hAnsi="Arial" w:eastAsia="仿宋" w:cs="Arial"/>
                <w:sz w:val="24"/>
                <w:szCs w:val="24"/>
              </w:rPr>
              <w:t>分（北京时间）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518" w:type="dxa"/>
            <w:vAlign w:val="center"/>
          </w:tcPr>
          <w:p>
            <w:pPr>
              <w:widowControl/>
              <w:snapToGrid w:val="0"/>
              <w:spacing w:line="360" w:lineRule="auto"/>
              <w:jc w:val="center"/>
              <w:rPr>
                <w:rFonts w:ascii="Arial" w:hAnsi="Arial" w:eastAsia="仿宋" w:cs="Arial"/>
                <w:sz w:val="24"/>
                <w:szCs w:val="24"/>
              </w:rPr>
            </w:pPr>
            <w:r>
              <w:rPr>
                <w:rFonts w:ascii="Arial" w:hAnsi="Arial" w:eastAsia="仿宋" w:cs="Arial"/>
                <w:sz w:val="24"/>
                <w:szCs w:val="24"/>
              </w:rPr>
              <w:t>投标及开标地点</w:t>
            </w:r>
          </w:p>
        </w:tc>
        <w:tc>
          <w:tcPr>
            <w:tcW w:w="7489" w:type="dxa"/>
            <w:vAlign w:val="center"/>
          </w:tcPr>
          <w:p>
            <w:pPr>
              <w:widowControl/>
              <w:snapToGrid w:val="0"/>
              <w:spacing w:line="360" w:lineRule="auto"/>
              <w:rPr>
                <w:rFonts w:ascii="Arial" w:hAnsi="Arial" w:eastAsia="仿宋" w:cs="Arial"/>
                <w:b/>
                <w:bCs/>
                <w:sz w:val="24"/>
                <w:szCs w:val="24"/>
              </w:rPr>
            </w:pPr>
            <w:r>
              <w:rPr>
                <w:rFonts w:ascii="Arial" w:hAnsi="Arial" w:eastAsia="仿宋" w:cs="Arial"/>
                <w:sz w:val="24"/>
                <w:szCs w:val="24"/>
              </w:rPr>
              <w:t>西宁市公共资源交易中心二楼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518" w:type="dxa"/>
            <w:vAlign w:val="center"/>
          </w:tcPr>
          <w:p>
            <w:pPr>
              <w:widowControl/>
              <w:snapToGrid w:val="0"/>
              <w:spacing w:line="360" w:lineRule="auto"/>
              <w:jc w:val="center"/>
              <w:rPr>
                <w:rFonts w:ascii="Arial" w:hAnsi="Arial" w:eastAsia="仿宋" w:cs="Arial"/>
                <w:sz w:val="24"/>
                <w:szCs w:val="24"/>
              </w:rPr>
            </w:pPr>
            <w:r>
              <w:rPr>
                <w:rFonts w:hint="eastAsia" w:ascii="Arial" w:hAnsi="Arial" w:eastAsia="仿宋" w:cs="Arial"/>
                <w:sz w:val="24"/>
                <w:szCs w:val="24"/>
              </w:rPr>
              <w:t>招标人</w:t>
            </w:r>
            <w:r>
              <w:rPr>
                <w:rFonts w:ascii="Arial" w:hAnsi="Arial" w:eastAsia="仿宋" w:cs="Arial"/>
                <w:sz w:val="24"/>
                <w:szCs w:val="24"/>
              </w:rPr>
              <w:t>联系人</w:t>
            </w:r>
          </w:p>
        </w:tc>
        <w:tc>
          <w:tcPr>
            <w:tcW w:w="7489" w:type="dxa"/>
            <w:vAlign w:val="center"/>
          </w:tcPr>
          <w:p>
            <w:pPr>
              <w:snapToGrid w:val="0"/>
              <w:spacing w:line="360" w:lineRule="auto"/>
              <w:jc w:val="left"/>
              <w:rPr>
                <w:rFonts w:ascii="Arial" w:hAnsi="Arial" w:eastAsia="仿宋" w:cs="Arial"/>
                <w:sz w:val="24"/>
                <w:szCs w:val="24"/>
              </w:rPr>
            </w:pPr>
            <w:r>
              <w:rPr>
                <w:rFonts w:hint="eastAsia" w:ascii="Arial" w:hAnsi="Arial" w:eastAsia="仿宋" w:cs="Arial"/>
                <w:sz w:val="24"/>
                <w:szCs w:val="24"/>
              </w:rPr>
              <w:t>招标人</w:t>
            </w:r>
            <w:r>
              <w:rPr>
                <w:rFonts w:ascii="Arial" w:hAnsi="Arial" w:eastAsia="仿宋" w:cs="Arial"/>
                <w:sz w:val="24"/>
                <w:szCs w:val="24"/>
              </w:rPr>
              <w:t>：</w:t>
            </w:r>
            <w:r>
              <w:rPr>
                <w:rFonts w:hint="eastAsia" w:ascii="Arial" w:hAnsi="Arial" w:eastAsia="仿宋" w:cs="Arial"/>
                <w:sz w:val="24"/>
                <w:szCs w:val="24"/>
              </w:rPr>
              <w:t>湟源县中医院</w:t>
            </w:r>
          </w:p>
          <w:p>
            <w:pPr>
              <w:snapToGrid w:val="0"/>
              <w:spacing w:line="360" w:lineRule="auto"/>
              <w:jc w:val="left"/>
              <w:rPr>
                <w:rFonts w:ascii="Arial" w:hAnsi="Arial" w:eastAsia="仿宋" w:cs="Arial"/>
                <w:sz w:val="24"/>
                <w:szCs w:val="24"/>
              </w:rPr>
            </w:pPr>
            <w:r>
              <w:rPr>
                <w:rFonts w:ascii="Arial" w:hAnsi="Arial" w:eastAsia="仿宋" w:cs="Arial"/>
                <w:sz w:val="24"/>
                <w:szCs w:val="24"/>
              </w:rPr>
              <w:t>联系人：</w:t>
            </w:r>
            <w:r>
              <w:rPr>
                <w:rFonts w:hint="eastAsia" w:ascii="Arial" w:hAnsi="Arial" w:eastAsia="仿宋" w:cs="Arial"/>
                <w:sz w:val="24"/>
                <w:szCs w:val="24"/>
              </w:rPr>
              <w:t>李女士</w:t>
            </w:r>
          </w:p>
          <w:p>
            <w:pPr>
              <w:widowControl/>
              <w:snapToGrid w:val="0"/>
              <w:spacing w:line="360" w:lineRule="auto"/>
              <w:rPr>
                <w:rFonts w:ascii="Arial" w:hAnsi="Arial" w:eastAsia="仿宋" w:cs="Arial"/>
                <w:sz w:val="24"/>
                <w:szCs w:val="24"/>
              </w:rPr>
            </w:pPr>
            <w:r>
              <w:rPr>
                <w:rFonts w:ascii="Arial" w:hAnsi="Arial" w:eastAsia="仿宋" w:cs="Arial"/>
                <w:color w:val="000000"/>
                <w:sz w:val="24"/>
                <w:szCs w:val="24"/>
              </w:rPr>
              <w:t>联系电话</w:t>
            </w:r>
            <w:r>
              <w:rPr>
                <w:rFonts w:hint="eastAsia" w:ascii="Arial" w:hAnsi="Arial" w:eastAsia="仿宋" w:cs="Arial"/>
                <w:color w:val="000000"/>
                <w:sz w:val="24"/>
                <w:szCs w:val="24"/>
              </w:rPr>
              <w:t>：</w:t>
            </w:r>
            <w:r>
              <w:rPr>
                <w:rFonts w:hint="eastAsia" w:ascii="Arial" w:hAnsi="Arial" w:eastAsia="仿宋" w:cs="Arial"/>
                <w:sz w:val="24"/>
                <w:szCs w:val="24"/>
              </w:rPr>
              <w:t>0971-2432946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518" w:type="dxa"/>
            <w:vAlign w:val="center"/>
          </w:tcPr>
          <w:p>
            <w:pPr>
              <w:widowControl/>
              <w:snapToGrid w:val="0"/>
              <w:spacing w:line="360" w:lineRule="auto"/>
              <w:jc w:val="center"/>
              <w:rPr>
                <w:rFonts w:ascii="Arial" w:hAnsi="Arial" w:eastAsia="仿宋" w:cs="Arial"/>
                <w:sz w:val="24"/>
                <w:szCs w:val="24"/>
              </w:rPr>
            </w:pPr>
            <w:r>
              <w:rPr>
                <w:rFonts w:ascii="Arial" w:hAnsi="Arial" w:eastAsia="仿宋" w:cs="Arial"/>
                <w:sz w:val="24"/>
                <w:szCs w:val="24"/>
              </w:rPr>
              <w:t>代理机构联系人</w:t>
            </w:r>
          </w:p>
        </w:tc>
        <w:tc>
          <w:tcPr>
            <w:tcW w:w="7489" w:type="dxa"/>
            <w:vAlign w:val="center"/>
          </w:tcPr>
          <w:p>
            <w:pPr>
              <w:widowControl/>
              <w:snapToGrid w:val="0"/>
              <w:spacing w:line="360" w:lineRule="auto"/>
              <w:rPr>
                <w:rFonts w:ascii="Arial" w:hAnsi="Arial" w:eastAsia="仿宋" w:cs="Arial"/>
                <w:sz w:val="24"/>
                <w:szCs w:val="24"/>
              </w:rPr>
            </w:pPr>
            <w:r>
              <w:rPr>
                <w:rFonts w:ascii="Arial" w:hAnsi="Arial" w:eastAsia="仿宋" w:cs="Arial"/>
                <w:sz w:val="24"/>
                <w:szCs w:val="24"/>
              </w:rPr>
              <w:t>联系人：</w:t>
            </w:r>
            <w:r>
              <w:rPr>
                <w:rFonts w:hint="eastAsia" w:ascii="Arial" w:hAnsi="Arial" w:eastAsia="仿宋" w:cs="Arial"/>
                <w:sz w:val="24"/>
                <w:szCs w:val="24"/>
              </w:rPr>
              <w:t>白先生</w:t>
            </w:r>
          </w:p>
          <w:p>
            <w:pPr>
              <w:widowControl/>
              <w:snapToGrid w:val="0"/>
              <w:spacing w:line="360" w:lineRule="auto"/>
              <w:rPr>
                <w:rFonts w:ascii="Arial" w:hAnsi="Arial" w:eastAsia="仿宋" w:cs="Arial"/>
                <w:sz w:val="24"/>
                <w:szCs w:val="24"/>
              </w:rPr>
            </w:pPr>
            <w:r>
              <w:rPr>
                <w:rFonts w:ascii="Arial" w:hAnsi="Arial" w:eastAsia="仿宋" w:cs="Arial"/>
                <w:sz w:val="24"/>
                <w:szCs w:val="24"/>
              </w:rPr>
              <w:t>联系电话：0971-6332053</w:t>
            </w:r>
          </w:p>
          <w:p>
            <w:pPr>
              <w:widowControl/>
              <w:snapToGrid w:val="0"/>
              <w:spacing w:line="360" w:lineRule="auto"/>
              <w:rPr>
                <w:rFonts w:ascii="Arial" w:hAnsi="Arial" w:eastAsia="仿宋" w:cs="Arial"/>
                <w:sz w:val="24"/>
                <w:szCs w:val="24"/>
              </w:rPr>
            </w:pPr>
            <w:r>
              <w:rPr>
                <w:rFonts w:ascii="Arial" w:hAnsi="Arial" w:eastAsia="仿宋" w:cs="Arial"/>
                <w:sz w:val="24"/>
                <w:szCs w:val="24"/>
              </w:rPr>
              <w:t>联系地址：西宁市西川南路76号万达中心1号写字楼7层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518" w:type="dxa"/>
            <w:vAlign w:val="center"/>
          </w:tcPr>
          <w:p>
            <w:pPr>
              <w:widowControl/>
              <w:snapToGrid w:val="0"/>
              <w:spacing w:line="360" w:lineRule="auto"/>
              <w:jc w:val="center"/>
              <w:rPr>
                <w:rFonts w:ascii="Arial" w:hAnsi="Arial" w:eastAsia="仿宋" w:cs="Arial"/>
                <w:sz w:val="24"/>
                <w:szCs w:val="24"/>
              </w:rPr>
            </w:pPr>
            <w:r>
              <w:rPr>
                <w:rFonts w:ascii="Arial" w:hAnsi="Arial" w:eastAsia="仿宋" w:cs="Arial"/>
                <w:sz w:val="24"/>
                <w:szCs w:val="24"/>
              </w:rPr>
              <w:t>代理机构开户行</w:t>
            </w:r>
          </w:p>
        </w:tc>
        <w:tc>
          <w:tcPr>
            <w:tcW w:w="7489" w:type="dxa"/>
            <w:vAlign w:val="center"/>
          </w:tcPr>
          <w:p>
            <w:pPr>
              <w:widowControl/>
              <w:snapToGrid w:val="0"/>
              <w:spacing w:line="360" w:lineRule="auto"/>
              <w:rPr>
                <w:rFonts w:ascii="Arial" w:hAnsi="Arial" w:eastAsia="仿宋" w:cs="Arial"/>
                <w:sz w:val="24"/>
                <w:szCs w:val="24"/>
              </w:rPr>
            </w:pPr>
            <w:r>
              <w:rPr>
                <w:rFonts w:ascii="Arial" w:hAnsi="Arial" w:eastAsia="仿宋" w:cs="Arial"/>
                <w:sz w:val="24"/>
                <w:szCs w:val="24"/>
              </w:rPr>
              <w:t>中国银行西宁市海湖新区支行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518" w:type="dxa"/>
            <w:vAlign w:val="center"/>
          </w:tcPr>
          <w:p>
            <w:pPr>
              <w:widowControl/>
              <w:snapToGrid w:val="0"/>
              <w:spacing w:line="360" w:lineRule="auto"/>
              <w:jc w:val="center"/>
              <w:rPr>
                <w:rFonts w:ascii="Arial" w:hAnsi="Arial" w:eastAsia="仿宋" w:cs="Arial"/>
                <w:sz w:val="24"/>
                <w:szCs w:val="24"/>
              </w:rPr>
            </w:pPr>
            <w:r>
              <w:rPr>
                <w:rFonts w:ascii="Arial" w:hAnsi="Arial" w:eastAsia="仿宋" w:cs="Arial"/>
                <w:sz w:val="24"/>
                <w:szCs w:val="24"/>
              </w:rPr>
              <w:t>收款人</w:t>
            </w:r>
          </w:p>
        </w:tc>
        <w:tc>
          <w:tcPr>
            <w:tcW w:w="7489" w:type="dxa"/>
            <w:vAlign w:val="center"/>
          </w:tcPr>
          <w:p>
            <w:pPr>
              <w:widowControl/>
              <w:snapToGrid w:val="0"/>
              <w:spacing w:line="360" w:lineRule="auto"/>
              <w:rPr>
                <w:rFonts w:ascii="Arial" w:hAnsi="Arial" w:eastAsia="仿宋" w:cs="Arial"/>
                <w:sz w:val="24"/>
                <w:szCs w:val="24"/>
              </w:rPr>
            </w:pPr>
            <w:r>
              <w:rPr>
                <w:rFonts w:ascii="Arial" w:hAnsi="Arial" w:eastAsia="仿宋" w:cs="Arial"/>
                <w:sz w:val="24"/>
                <w:szCs w:val="24"/>
              </w:rPr>
              <w:t>青海建硕招标代理有限公司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518" w:type="dxa"/>
            <w:vAlign w:val="center"/>
          </w:tcPr>
          <w:p>
            <w:pPr>
              <w:widowControl/>
              <w:snapToGrid w:val="0"/>
              <w:spacing w:line="360" w:lineRule="auto"/>
              <w:jc w:val="center"/>
              <w:rPr>
                <w:rFonts w:ascii="Arial" w:hAnsi="Arial" w:eastAsia="仿宋" w:cs="Arial"/>
                <w:sz w:val="24"/>
                <w:szCs w:val="24"/>
              </w:rPr>
            </w:pPr>
            <w:r>
              <w:rPr>
                <w:rFonts w:ascii="Arial" w:hAnsi="Arial" w:eastAsia="仿宋" w:cs="Arial"/>
                <w:sz w:val="24"/>
                <w:szCs w:val="24"/>
              </w:rPr>
              <w:t>银行账号</w:t>
            </w:r>
          </w:p>
        </w:tc>
        <w:tc>
          <w:tcPr>
            <w:tcW w:w="7489" w:type="dxa"/>
            <w:vAlign w:val="center"/>
          </w:tcPr>
          <w:p>
            <w:pPr>
              <w:widowControl/>
              <w:snapToGrid w:val="0"/>
              <w:spacing w:line="360" w:lineRule="auto"/>
              <w:rPr>
                <w:rFonts w:ascii="Arial" w:hAnsi="Arial" w:eastAsia="仿宋" w:cs="Arial"/>
                <w:sz w:val="24"/>
                <w:szCs w:val="24"/>
              </w:rPr>
            </w:pPr>
            <w:r>
              <w:rPr>
                <w:rFonts w:ascii="Arial" w:hAnsi="Arial" w:eastAsia="仿宋" w:cs="Arial"/>
                <w:sz w:val="24"/>
                <w:szCs w:val="24"/>
              </w:rPr>
              <w:t>1050 3197 7520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518" w:type="dxa"/>
            <w:vAlign w:val="center"/>
          </w:tcPr>
          <w:p>
            <w:pPr>
              <w:widowControl/>
              <w:snapToGrid w:val="0"/>
              <w:spacing w:line="360" w:lineRule="auto"/>
              <w:jc w:val="center"/>
              <w:rPr>
                <w:rFonts w:ascii="Arial" w:hAnsi="Arial" w:eastAsia="仿宋" w:cs="Arial"/>
                <w:sz w:val="24"/>
                <w:szCs w:val="24"/>
              </w:rPr>
            </w:pPr>
            <w:r>
              <w:rPr>
                <w:rFonts w:ascii="Arial" w:hAnsi="Arial" w:eastAsia="仿宋" w:cs="Arial"/>
                <w:sz w:val="24"/>
                <w:szCs w:val="24"/>
              </w:rPr>
              <w:t>其他事项</w:t>
            </w:r>
          </w:p>
        </w:tc>
        <w:tc>
          <w:tcPr>
            <w:tcW w:w="7489" w:type="dxa"/>
            <w:vAlign w:val="center"/>
          </w:tcPr>
          <w:p>
            <w:pPr>
              <w:widowControl/>
              <w:snapToGrid w:val="0"/>
              <w:spacing w:line="360" w:lineRule="auto"/>
              <w:rPr>
                <w:rFonts w:ascii="Arial" w:hAnsi="Arial" w:eastAsia="仿宋" w:cs="Arial"/>
                <w:sz w:val="24"/>
                <w:szCs w:val="24"/>
              </w:rPr>
            </w:pPr>
            <w:r>
              <w:rPr>
                <w:rFonts w:ascii="Arial" w:hAnsi="Arial" w:eastAsia="仿宋" w:cs="Arial"/>
                <w:sz w:val="24"/>
                <w:szCs w:val="24"/>
              </w:rPr>
              <w:t>本项目招标公告在中国采购与招标网、青海政府采购网、青海省</w:t>
            </w:r>
            <w:r>
              <w:rPr>
                <w:rFonts w:hint="eastAsia" w:ascii="Arial" w:hAnsi="Arial" w:eastAsia="仿宋" w:cs="Arial"/>
                <w:sz w:val="24"/>
                <w:szCs w:val="24"/>
              </w:rPr>
              <w:t>电子招标投标服务平台</w:t>
            </w:r>
            <w:r>
              <w:rPr>
                <w:rFonts w:ascii="Arial" w:hAnsi="Arial" w:eastAsia="仿宋" w:cs="Arial"/>
                <w:sz w:val="24"/>
                <w:szCs w:val="24"/>
              </w:rPr>
              <w:t>、青海</w:t>
            </w:r>
            <w:r>
              <w:rPr>
                <w:rFonts w:hint="eastAsia" w:ascii="Arial" w:hAnsi="Arial" w:eastAsia="仿宋" w:cs="Arial"/>
                <w:sz w:val="24"/>
                <w:szCs w:val="24"/>
              </w:rPr>
              <w:t>项目</w:t>
            </w:r>
            <w:r>
              <w:rPr>
                <w:rFonts w:ascii="Arial" w:hAnsi="Arial" w:eastAsia="仿宋" w:cs="Arial"/>
                <w:sz w:val="24"/>
                <w:szCs w:val="24"/>
              </w:rPr>
              <w:t>信息网、西宁市公共资源交易中心官网、青海建硕招标代理有限公司官网（http://qhjs.zcjb.com.cn/）同时发布。公告期限：自青海政府采购网发布之日起5个工作日；公告内容以青海政府采购网发布的为准。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518" w:type="dxa"/>
            <w:vAlign w:val="center"/>
          </w:tcPr>
          <w:p>
            <w:pPr>
              <w:widowControl/>
              <w:snapToGrid w:val="0"/>
              <w:spacing w:line="360" w:lineRule="auto"/>
              <w:jc w:val="center"/>
              <w:rPr>
                <w:rFonts w:ascii="Arial" w:hAnsi="Arial" w:eastAsia="仿宋" w:cs="Arial"/>
                <w:sz w:val="24"/>
                <w:szCs w:val="24"/>
              </w:rPr>
            </w:pPr>
            <w:r>
              <w:rPr>
                <w:rFonts w:ascii="Arial" w:hAnsi="Arial" w:eastAsia="仿宋" w:cs="Arial"/>
                <w:sz w:val="24"/>
                <w:szCs w:val="24"/>
              </w:rPr>
              <w:t>财政监督部门及电话</w:t>
            </w:r>
          </w:p>
        </w:tc>
        <w:tc>
          <w:tcPr>
            <w:tcW w:w="7489" w:type="dxa"/>
            <w:vAlign w:val="center"/>
          </w:tcPr>
          <w:p>
            <w:pPr>
              <w:widowControl/>
              <w:snapToGrid w:val="0"/>
              <w:spacing w:line="360" w:lineRule="auto"/>
              <w:rPr>
                <w:rFonts w:ascii="Arial" w:hAnsi="Arial" w:eastAsia="仿宋" w:cs="Arial"/>
                <w:sz w:val="24"/>
                <w:szCs w:val="24"/>
              </w:rPr>
            </w:pPr>
            <w:r>
              <w:rPr>
                <w:rFonts w:ascii="Arial" w:hAnsi="Arial" w:eastAsia="仿宋" w:cs="Arial"/>
                <w:sz w:val="24"/>
                <w:szCs w:val="24"/>
              </w:rPr>
              <w:t>监督单位：湟源县财政局</w:t>
            </w:r>
          </w:p>
          <w:p>
            <w:pPr>
              <w:widowControl/>
              <w:snapToGrid w:val="0"/>
              <w:spacing w:line="360" w:lineRule="auto"/>
              <w:rPr>
                <w:rFonts w:ascii="Arial" w:hAnsi="Arial" w:eastAsia="仿宋" w:cs="Arial"/>
                <w:sz w:val="24"/>
                <w:szCs w:val="24"/>
              </w:rPr>
            </w:pPr>
            <w:r>
              <w:rPr>
                <w:rFonts w:ascii="Arial" w:hAnsi="Arial" w:eastAsia="仿宋" w:cs="Arial"/>
                <w:sz w:val="24"/>
                <w:szCs w:val="24"/>
                <w:lang w:val="zh-CN"/>
              </w:rPr>
              <w:t>联系电话： 097</w:t>
            </w:r>
            <w:r>
              <w:rPr>
                <w:rFonts w:ascii="Arial" w:hAnsi="Arial" w:eastAsia="仿宋" w:cs="Arial"/>
                <w:sz w:val="24"/>
                <w:szCs w:val="24"/>
              </w:rPr>
              <w:t>1</w:t>
            </w:r>
            <w:r>
              <w:rPr>
                <w:rFonts w:ascii="Arial" w:hAnsi="Arial" w:eastAsia="仿宋" w:cs="Arial"/>
                <w:sz w:val="24"/>
                <w:szCs w:val="24"/>
                <w:lang w:val="zh-CN"/>
              </w:rPr>
              <w:t>-2480721</w:t>
            </w:r>
          </w:p>
        </w:tc>
      </w:tr>
    </w:tbl>
    <w:p/>
    <w:sectPr>
      <w:pgSz w:w="11906" w:h="16838"/>
      <w:pgMar w:top="1440" w:right="8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C10C75"/>
    <w:rsid w:val="001F5835"/>
    <w:rsid w:val="005B6197"/>
    <w:rsid w:val="0092291C"/>
    <w:rsid w:val="1551366D"/>
    <w:rsid w:val="18135339"/>
    <w:rsid w:val="25043E6B"/>
    <w:rsid w:val="3FEC0F24"/>
    <w:rsid w:val="49C10C75"/>
    <w:rsid w:val="4FE85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uiPriority w:val="0"/>
    <w:rPr>
      <w:rFonts w:asciiTheme="minorHAnsi" w:hAnsiTheme="minorHAnsi" w:eastAsiaTheme="minorEastAsia" w:cstheme="minorBidi"/>
      <w:kern w:val="2"/>
      <w:sz w:val="18"/>
      <w:szCs w:val="18"/>
    </w:rPr>
  </w:style>
  <w:style w:type="character" w:customStyle="1" w:styleId="8">
    <w:name w:val="页脚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338</Words>
  <Characters>1927</Characters>
  <Lines>16</Lines>
  <Paragraphs>4</Paragraphs>
  <TotalTime>2</TotalTime>
  <ScaleCrop>false</ScaleCrop>
  <LinksUpToDate>false</LinksUpToDate>
  <CharactersWithSpaces>2261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2019-01-11T02:17:00Z</dcterms:created>
  <dc:creator>Administrator</dc:creator>
  <cp:lastModifiedBy>Administrator</cp:lastModifiedBy>
  <dcterms:modified xsi:type="dcterms:W3CDTF">2019-01-11T08:29:30Z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