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360" w:firstLineChars="150"/>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_GB2312"/>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9）第07号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关于王新合无照经营一案的行政处罚决定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王新合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王新合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当事人王新合于2018年11月份到湟源县申中乡卡路村租赁了当地一农民的院子进行废品收购，到我局执法人员查获时未领取营业执照，经查,当事人从事废品收购以来，未建立账目，故违法所得无法计算。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hint="eastAsia" w:ascii="仿宋" w:hAnsi="仿宋" w:eastAsia="仿宋"/>
              </w:rPr>
            </w:pPr>
            <w:r>
              <w:rPr>
                <w:rFonts w:hint="eastAsia" w:ascii="仿宋" w:hAnsi="仿宋" w:eastAsia="仿宋"/>
              </w:rPr>
              <w:t>当事王新合无照经营的行为，违反了《无证无照经营查处办法》第六条“经营者未依法取缔营业执照从事经营活动的，由履行工商行政管理相关的部门予以查处”的规定，已构成无照经营的行为，应予以处罚。</w:t>
            </w:r>
          </w:p>
          <w:p>
            <w:pPr>
              <w:ind w:firstLine="480" w:firstLineChars="200"/>
              <w:rPr>
                <w:rFonts w:ascii="仿宋" w:hAnsi="仿宋" w:eastAsia="仿宋"/>
              </w:rPr>
            </w:pPr>
            <w:r>
              <w:rPr>
                <w:rFonts w:hint="eastAsia" w:ascii="仿宋" w:hAnsi="仿宋" w:eastAsia="仿宋"/>
              </w:rPr>
              <w:t>依据《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的规定，决定行政处罚如下：</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 xml:space="preserve"> 责令停止违法行为；</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对当事人处以人民币1000元的罚款。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当事人自本处罚决定书送达之日起15日内，持本局出具的电子交款书到农业银行交纳罚款，并将交款票据交至湟源县市场监督管理局财务室，逾期不履行决定，本局将依法采取下列措施:</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ascii="仿宋" w:hAnsi="仿宋" w:eastAsia="仿宋"/>
              </w:rPr>
            </w:pPr>
            <w:r>
              <w:rPr>
                <w:rFonts w:hint="eastAsia" w:ascii="仿宋" w:hAnsi="仿宋" w:eastAsia="仿宋"/>
              </w:rPr>
              <w:t>(二)并申请人民法院强制执行。</w:t>
            </w:r>
          </w:p>
          <w:p>
            <w:pPr>
              <w:ind w:firstLine="480" w:firstLineChars="200"/>
              <w:rPr>
                <w:rFonts w:ascii="仿宋" w:hAnsi="仿宋" w:eastAsia="仿宋"/>
              </w:rPr>
            </w:pPr>
            <w:r>
              <w:rPr>
                <w:rFonts w:hint="eastAsia" w:ascii="仿宋" w:hAnsi="仿宋" w:eastAsia="仿宋"/>
              </w:rPr>
              <w:t>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2019年7月18日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3DD4"/>
    <w:multiLevelType w:val="multilevel"/>
    <w:tmpl w:val="567A3DD4"/>
    <w:lvl w:ilvl="0" w:tentative="0">
      <w:start w:val="1"/>
      <w:numFmt w:val="decimal"/>
      <w:lvlText w:val="%1、"/>
      <w:lvlJc w:val="left"/>
      <w:pPr>
        <w:ind w:left="780" w:hanging="360"/>
      </w:pPr>
      <w:rPr>
        <w:rFonts w:asciiTheme="minorHAnsi" w:hAnsiTheme="minorHAnsi" w:eastAsiaTheme="minorEastAsia" w:cstheme="minorBid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23EBE"/>
    <w:rsid w:val="00082FAC"/>
    <w:rsid w:val="0009164F"/>
    <w:rsid w:val="000F49CE"/>
    <w:rsid w:val="0022002A"/>
    <w:rsid w:val="00282A97"/>
    <w:rsid w:val="00463A30"/>
    <w:rsid w:val="00582D84"/>
    <w:rsid w:val="00695CAC"/>
    <w:rsid w:val="00696C06"/>
    <w:rsid w:val="00777185"/>
    <w:rsid w:val="00823AB2"/>
    <w:rsid w:val="008717BA"/>
    <w:rsid w:val="00955B20"/>
    <w:rsid w:val="00A0550E"/>
    <w:rsid w:val="00A2425E"/>
    <w:rsid w:val="00B52C47"/>
    <w:rsid w:val="00B71C53"/>
    <w:rsid w:val="00BC1C28"/>
    <w:rsid w:val="00D4331B"/>
    <w:rsid w:val="00DB293A"/>
    <w:rsid w:val="00DE355E"/>
    <w:rsid w:val="00F54BD4"/>
    <w:rsid w:val="3BD20295"/>
    <w:rsid w:val="44927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pPr>
  </w:style>
  <w:style w:type="character" w:customStyle="1" w:styleId="8">
    <w:name w:val="标题 1 Char"/>
    <w:basedOn w:val="7"/>
    <w:link w:val="2"/>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uiPriority w:val="99"/>
    <w:rPr>
      <w:rFonts w:ascii="宋体" w:hAnsi="宋体" w:cs="宋体"/>
      <w:kern w:val="0"/>
      <w:sz w:val="18"/>
      <w:szCs w:val="18"/>
    </w:rPr>
  </w:style>
  <w:style w:type="character" w:customStyle="1" w:styleId="11">
    <w:name w:val="页脚 Char"/>
    <w:basedOn w:val="7"/>
    <w:link w:val="3"/>
    <w:semiHidden/>
    <w:qFormat/>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755</Words>
  <Characters>774</Characters>
  <Lines>5</Lines>
  <Paragraphs>1</Paragraphs>
  <TotalTime>5</TotalTime>
  <ScaleCrop>false</ScaleCrop>
  <LinksUpToDate>false</LinksUpToDate>
  <CharactersWithSpaces>782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2019-12-09T02:45:00Z</dcterms:created>
  <dc:creator>Administrator</dc:creator>
  <cp:lastModifiedBy>think</cp:lastModifiedBy>
  <dcterms:modified xsi:type="dcterms:W3CDTF">2019-12-09T07:58:19Z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