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仿宋_GB2312" w:eastAsia="仿宋_GB2312"/>
          <w:sz w:val="36"/>
          <w:szCs w:val="36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000" cy="594360"/>
            <wp:effectExtent l="0" t="0" r="5080" b="0"/>
            <wp:wrapTopAndBottom/>
            <wp:docPr id="1" name="Picture 77" descr="无标题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7" descr="无标题 0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6"/>
          <w:szCs w:val="36"/>
        </w:rPr>
        <w:t>卫</w:t>
      </w:r>
      <w:r>
        <w:rPr>
          <w:rFonts w:ascii="仿宋_GB2312" w:eastAsia="仿宋_GB2312"/>
          <w:sz w:val="36"/>
          <w:szCs w:val="36"/>
        </w:rPr>
        <w:t xml:space="preserve">  </w:t>
      </w:r>
      <w:r>
        <w:rPr>
          <w:rFonts w:hint="eastAsia" w:ascii="仿宋_GB2312" w:eastAsia="仿宋_GB2312"/>
          <w:sz w:val="36"/>
          <w:szCs w:val="36"/>
        </w:rPr>
        <w:t>生</w:t>
      </w:r>
      <w:r>
        <w:rPr>
          <w:rFonts w:ascii="仿宋_GB2312" w:eastAsia="仿宋_GB2312"/>
          <w:sz w:val="36"/>
          <w:szCs w:val="36"/>
        </w:rPr>
        <w:t xml:space="preserve">  </w:t>
      </w:r>
      <w:r>
        <w:rPr>
          <w:rFonts w:hint="eastAsia" w:ascii="仿宋_GB2312" w:eastAsia="仿宋_GB2312"/>
          <w:sz w:val="36"/>
          <w:szCs w:val="36"/>
        </w:rPr>
        <w:t>行</w:t>
      </w:r>
      <w:r>
        <w:rPr>
          <w:rFonts w:ascii="仿宋_GB2312" w:eastAsia="仿宋_GB2312"/>
          <w:sz w:val="36"/>
          <w:szCs w:val="36"/>
        </w:rPr>
        <w:t xml:space="preserve">  </w:t>
      </w:r>
      <w:r>
        <w:rPr>
          <w:rFonts w:hint="eastAsia" w:ascii="仿宋_GB2312" w:eastAsia="仿宋_GB2312"/>
          <w:sz w:val="36"/>
          <w:szCs w:val="36"/>
        </w:rPr>
        <w:t>政</w:t>
      </w:r>
      <w:r>
        <w:rPr>
          <w:rFonts w:ascii="仿宋_GB2312" w:eastAsia="仿宋_GB2312"/>
          <w:sz w:val="36"/>
          <w:szCs w:val="36"/>
        </w:rPr>
        <w:t xml:space="preserve">  </w:t>
      </w:r>
      <w:r>
        <w:rPr>
          <w:rFonts w:hint="eastAsia" w:ascii="仿宋_GB2312" w:eastAsia="仿宋_GB2312"/>
          <w:sz w:val="36"/>
          <w:szCs w:val="36"/>
        </w:rPr>
        <w:t>执</w:t>
      </w:r>
      <w:r>
        <w:rPr>
          <w:rFonts w:ascii="仿宋_GB2312" w:eastAsia="仿宋_GB2312"/>
          <w:sz w:val="36"/>
          <w:szCs w:val="36"/>
        </w:rPr>
        <w:t xml:space="preserve">  </w:t>
      </w:r>
      <w:r>
        <w:rPr>
          <w:rFonts w:hint="eastAsia" w:ascii="仿宋_GB2312" w:eastAsia="仿宋_GB2312"/>
          <w:sz w:val="36"/>
          <w:szCs w:val="36"/>
        </w:rPr>
        <w:t>法</w:t>
      </w:r>
      <w:r>
        <w:rPr>
          <w:rFonts w:ascii="仿宋_GB2312" w:eastAsia="仿宋_GB2312"/>
          <w:sz w:val="36"/>
          <w:szCs w:val="36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>文</w:t>
      </w:r>
      <w:r>
        <w:rPr>
          <w:rFonts w:ascii="仿宋_GB2312" w:eastAsia="仿宋_GB2312"/>
          <w:sz w:val="36"/>
          <w:szCs w:val="36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>书</w:t>
      </w:r>
    </w:p>
    <w:tbl>
      <w:tblPr>
        <w:tblStyle w:val="5"/>
        <w:tblW w:w="8769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0" w:hRule="atLeast"/>
        </w:trPr>
        <w:tc>
          <w:tcPr>
            <w:tcW w:w="87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eastAsia="黑体"/>
                <w:b/>
                <w:bCs/>
                <w:sz w:val="32"/>
                <w:szCs w:val="32"/>
              </w:rPr>
              <w:t xml:space="preserve">                    </w:t>
            </w:r>
            <w:r>
              <w:rPr>
                <w:rFonts w:hint="eastAsia" w:ascii="黑体" w:eastAsia="黑体"/>
                <w:b/>
                <w:bCs/>
                <w:sz w:val="32"/>
                <w:szCs w:val="32"/>
              </w:rPr>
              <w:t>行政处罚决定书</w:t>
            </w:r>
          </w:p>
          <w:p>
            <w:pPr>
              <w:pStyle w:val="2"/>
              <w:spacing w:before="100" w:line="240" w:lineRule="exact"/>
              <w:ind w:firstLine="4800" w:firstLineChars="20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文号：源卫公罚〔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hAnsi="宋体" w:cs="宋体"/>
                <w:sz w:val="24"/>
                <w:szCs w:val="24"/>
              </w:rPr>
              <w:t>〕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hAnsi="宋体" w:cs="宋体"/>
                <w:sz w:val="24"/>
                <w:szCs w:val="24"/>
              </w:rPr>
              <w:t>号</w:t>
            </w:r>
          </w:p>
          <w:p>
            <w:pPr>
              <w:spacing w:line="360" w:lineRule="exact"/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被处罚人：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德清宾馆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（工商营业执照统一社会信用代码：92630123MA755YA91L；地址：湟源县城关镇纳隆口新城大道904号；负责人：马德清；性别：男；民族：回族；职务：负责人 ；电话：</w:t>
            </w:r>
            <w:r>
              <w:rPr>
                <w:rFonts w:hint="eastAsia" w:hAnsi="宋体" w:cs="宋体"/>
                <w:sz w:val="24"/>
                <w:lang w:val="en-US" w:eastAsia="zh-CN"/>
              </w:rPr>
              <w:t>13709704525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）</w:t>
            </w:r>
          </w:p>
          <w:p>
            <w:pPr>
              <w:pStyle w:val="2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ind w:firstLine="480" w:firstLineChars="200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本机关依法查明</w:t>
            </w:r>
            <w:r>
              <w:rPr>
                <w:rFonts w:hAnsi="宋体" w:cs="宋体"/>
                <w:sz w:val="24"/>
                <w:szCs w:val="24"/>
              </w:rPr>
              <w:t>:</w:t>
            </w:r>
            <w:r>
              <w:rPr>
                <w:rFonts w:hint="eastAsia" w:hAnsi="宋体" w:cs="宋体"/>
                <w:sz w:val="24"/>
                <w:szCs w:val="24"/>
                <w:u w:val="single"/>
                <w:lang w:eastAsia="zh-CN"/>
              </w:rPr>
              <w:t>你单位</w:t>
            </w:r>
            <w:r>
              <w:rPr>
                <w:rFonts w:hint="eastAsia" w:hAnsi="宋体" w:cs="宋体"/>
                <w:sz w:val="24"/>
                <w:u w:val="single"/>
                <w:lang w:val="en-US" w:eastAsia="zh-CN"/>
              </w:rPr>
              <w:t>2</w:t>
            </w:r>
            <w:r>
              <w:rPr>
                <w:rFonts w:hint="eastAsia" w:hAnsi="宋体" w:cs="宋体"/>
                <w:sz w:val="24"/>
                <w:u w:val="single"/>
                <w:lang w:eastAsia="zh-CN"/>
              </w:rPr>
              <w:t>名从业人员未按规定获得有效健康合格证，擅自从事直接为顾客服务的行为。</w:t>
            </w:r>
          </w:p>
          <w:p>
            <w:pPr>
              <w:pStyle w:val="2"/>
              <w:ind w:firstLine="480" w:firstLineChars="200"/>
              <w:rPr>
                <w:rFonts w:hint="eastAsia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以上事实有</w:t>
            </w:r>
            <w:r>
              <w:rPr>
                <w:rFonts w:hint="eastAsia"/>
                <w:bCs/>
                <w:sz w:val="24"/>
                <w:u w:val="single"/>
                <w:lang w:val="en-US" w:eastAsia="zh-CN"/>
              </w:rPr>
              <w:t>2020.10.19</w:t>
            </w:r>
            <w:r>
              <w:rPr>
                <w:rFonts w:hint="eastAsia"/>
                <w:bCs/>
                <w:sz w:val="24"/>
                <w:u w:val="single"/>
                <w:lang w:eastAsia="zh-CN"/>
              </w:rPr>
              <w:t>《现场笔录》、《询问笔录》各</w:t>
            </w:r>
            <w:r>
              <w:rPr>
                <w:rFonts w:hint="eastAsia"/>
                <w:bCs/>
                <w:sz w:val="24"/>
                <w:u w:val="single"/>
                <w:lang w:val="en-US" w:eastAsia="zh-CN"/>
              </w:rPr>
              <w:t>1份，</w:t>
            </w:r>
            <w:r>
              <w:rPr>
                <w:rFonts w:hint="eastAsia"/>
                <w:bCs/>
                <w:sz w:val="24"/>
                <w:u w:val="single"/>
                <w:lang w:eastAsia="zh-CN"/>
              </w:rPr>
              <w:t>现场拍照</w:t>
            </w:r>
            <w:r>
              <w:rPr>
                <w:rFonts w:hint="eastAsia"/>
                <w:bCs/>
                <w:sz w:val="24"/>
                <w:u w:val="single"/>
                <w:lang w:val="en-US" w:eastAsia="zh-CN"/>
              </w:rPr>
              <w:t xml:space="preserve"> 2张为证</w:t>
            </w:r>
            <w:r>
              <w:rPr>
                <w:rFonts w:hint="eastAsia"/>
                <w:bCs/>
                <w:sz w:val="24"/>
                <w:u w:val="none"/>
                <w:lang w:val="en-US" w:eastAsia="zh-CN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ind w:firstLine="240" w:firstLineChars="100"/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firstLine="480" w:firstLineChars="200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你</w:t>
            </w:r>
            <w:r>
              <w:rPr>
                <w:rFonts w:hAnsi="宋体" w:cs="宋体"/>
                <w:sz w:val="24"/>
                <w:szCs w:val="24"/>
              </w:rPr>
              <w:t>(</w:t>
            </w:r>
            <w:r>
              <w:rPr>
                <w:rFonts w:hint="eastAsia" w:hAnsi="宋体" w:cs="宋体"/>
                <w:sz w:val="24"/>
                <w:szCs w:val="24"/>
              </w:rPr>
              <w:t>单位</w:t>
            </w:r>
            <w:r>
              <w:rPr>
                <w:rFonts w:hAnsi="宋体" w:cs="宋体"/>
                <w:sz w:val="24"/>
                <w:szCs w:val="24"/>
              </w:rPr>
              <w:t>)</w:t>
            </w:r>
            <w:r>
              <w:rPr>
                <w:rFonts w:hint="eastAsia" w:hAnsi="宋体" w:cs="宋体"/>
                <w:sz w:val="24"/>
              </w:rPr>
              <w:t>违反了</w:t>
            </w:r>
            <w:r>
              <w:rPr>
                <w:rFonts w:hint="eastAsia" w:hAnsi="宋体" w:cs="宋体"/>
                <w:sz w:val="24"/>
                <w:u w:val="single"/>
              </w:rPr>
              <w:t>《公共场所卫生管理条例》第</w:t>
            </w:r>
            <w:r>
              <w:rPr>
                <w:rFonts w:hint="eastAsia" w:hAnsi="宋体" w:cs="宋体"/>
                <w:sz w:val="24"/>
                <w:u w:val="single"/>
                <w:lang w:eastAsia="zh-CN"/>
              </w:rPr>
              <w:t>七条</w:t>
            </w:r>
            <w:r>
              <w:rPr>
                <w:rFonts w:hint="eastAsia" w:hAnsi="宋体" w:cs="宋体"/>
                <w:sz w:val="24"/>
                <w:u w:val="single"/>
              </w:rPr>
              <w:t>，《公共场所卫生管理条例实施细则》第</w:t>
            </w:r>
            <w:r>
              <w:rPr>
                <w:rFonts w:hint="eastAsia" w:hAnsi="宋体" w:cs="宋体"/>
                <w:sz w:val="24"/>
                <w:u w:val="single"/>
                <w:lang w:eastAsia="zh-CN"/>
              </w:rPr>
              <w:t>十</w:t>
            </w:r>
            <w:r>
              <w:rPr>
                <w:rFonts w:hint="eastAsia" w:hAnsi="宋体" w:cs="宋体"/>
                <w:sz w:val="24"/>
                <w:u w:val="single"/>
              </w:rPr>
              <w:t>条</w:t>
            </w:r>
            <w:r>
              <w:rPr>
                <w:rFonts w:hint="eastAsia" w:hAnsi="宋体" w:cs="宋体"/>
                <w:sz w:val="24"/>
                <w:u w:val="single"/>
                <w:lang w:eastAsia="zh-CN"/>
              </w:rPr>
              <w:t>第</w:t>
            </w:r>
            <w:r>
              <w:rPr>
                <w:rFonts w:hint="eastAsia" w:hAnsi="宋体" w:cs="宋体"/>
                <w:sz w:val="24"/>
                <w:u w:val="single"/>
                <w:lang w:val="en-US" w:eastAsia="zh-CN"/>
              </w:rPr>
              <w:t>(一)</w:t>
            </w:r>
            <w:r>
              <w:rPr>
                <w:rFonts w:hint="eastAsia" w:hAnsi="宋体" w:cs="宋体"/>
                <w:sz w:val="24"/>
                <w:u w:val="single"/>
                <w:lang w:eastAsia="zh-CN"/>
              </w:rPr>
              <w:t>款</w:t>
            </w:r>
            <w:r>
              <w:rPr>
                <w:rFonts w:hint="eastAsia" w:hAnsi="宋体" w:cs="宋体"/>
                <w:sz w:val="24"/>
              </w:rPr>
              <w:t>的规定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hAnsi="宋体" w:cs="宋体"/>
                <w:sz w:val="24"/>
              </w:rPr>
              <w:t>依据</w:t>
            </w:r>
            <w:r>
              <w:rPr>
                <w:rFonts w:hint="eastAsia" w:hAnsi="宋体" w:cs="宋体"/>
                <w:sz w:val="24"/>
                <w:u w:val="single"/>
              </w:rPr>
              <w:t>《公共场所卫生管理条例》第十四条第一款第</w:t>
            </w:r>
            <w:r>
              <w:rPr>
                <w:rFonts w:hint="eastAsia" w:hAnsi="宋体" w:cs="宋体"/>
                <w:sz w:val="24"/>
                <w:u w:val="single"/>
                <w:lang w:eastAsia="zh-CN"/>
              </w:rPr>
              <w:t>（二）</w:t>
            </w:r>
            <w:r>
              <w:rPr>
                <w:rFonts w:hint="eastAsia" w:hAnsi="宋体" w:cs="宋体"/>
                <w:sz w:val="24"/>
                <w:u w:val="single"/>
              </w:rPr>
              <w:t>项，《公共场所卫生管理条例实施细则》第三十</w:t>
            </w:r>
            <w:r>
              <w:rPr>
                <w:rFonts w:hint="eastAsia" w:hAnsi="宋体" w:cs="宋体"/>
                <w:sz w:val="24"/>
                <w:u w:val="single"/>
                <w:lang w:eastAsia="zh-CN"/>
              </w:rPr>
              <w:t>八</w:t>
            </w:r>
            <w:r>
              <w:rPr>
                <w:rFonts w:hint="eastAsia" w:hAnsi="宋体" w:cs="宋体"/>
                <w:sz w:val="24"/>
                <w:u w:val="single"/>
              </w:rPr>
              <w:t>条</w:t>
            </w:r>
            <w:r>
              <w:rPr>
                <w:rFonts w:hint="eastAsia" w:hAnsi="宋体" w:cs="宋体"/>
                <w:sz w:val="24"/>
              </w:rPr>
              <w:t>的规定</w:t>
            </w:r>
            <w:r>
              <w:rPr>
                <w:rFonts w:hint="eastAsia" w:hAnsi="宋体" w:cs="宋体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给予</w:t>
            </w:r>
            <w:r>
              <w:rPr>
                <w:rFonts w:hint="eastAsia"/>
                <w:sz w:val="24"/>
                <w:szCs w:val="24"/>
                <w:u w:val="single"/>
                <w:lang w:eastAsia="zh-CN"/>
              </w:rPr>
              <w:t>警告，并处以</w:t>
            </w:r>
            <w:r>
              <w:rPr>
                <w:rFonts w:hint="eastAsia"/>
                <w:sz w:val="24"/>
                <w:szCs w:val="24"/>
                <w:u w:val="single"/>
              </w:rPr>
              <w:t>贰仟元</w:t>
            </w:r>
            <w:r>
              <w:rPr>
                <w:rFonts w:hint="eastAsia"/>
                <w:sz w:val="24"/>
                <w:szCs w:val="24"/>
              </w:rPr>
              <w:t>的行政处罚。</w:t>
            </w:r>
          </w:p>
          <w:p>
            <w:pPr>
              <w:pStyle w:val="2"/>
              <w:numPr>
                <w:ilvl w:val="0"/>
                <w:numId w:val="0"/>
              </w:numPr>
              <w:ind w:firstLine="240" w:firstLineChars="100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ind w:firstLine="480" w:firstLineChars="200"/>
              <w:jc w:val="left"/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480" w:firstLineChars="200"/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罚款于收到本决定书之日起</w:t>
            </w:r>
            <w:r>
              <w:rPr>
                <w:rFonts w:hAnsi="宋体" w:cs="宋体"/>
                <w:sz w:val="24"/>
                <w:szCs w:val="24"/>
              </w:rPr>
              <w:t>15</w:t>
            </w:r>
            <w:r>
              <w:rPr>
                <w:rFonts w:hint="eastAsia" w:hAnsi="宋体" w:cs="宋体"/>
                <w:sz w:val="24"/>
                <w:szCs w:val="24"/>
              </w:rPr>
              <w:t>日内缴至</w:t>
            </w:r>
            <w:r>
              <w:rPr>
                <w:rFonts w:hint="eastAsia" w:hAnsi="宋体" w:cs="宋体"/>
                <w:sz w:val="24"/>
                <w:szCs w:val="24"/>
                <w:u w:val="single"/>
                <w:lang w:val="en-US" w:eastAsia="zh-CN"/>
              </w:rPr>
              <w:t xml:space="preserve">  中国农业银行湟源支行 </w:t>
            </w:r>
            <w:r>
              <w:rPr>
                <w:rFonts w:hint="eastAsia" w:hAnsi="宋体" w:cs="宋体"/>
                <w:sz w:val="24"/>
                <w:szCs w:val="24"/>
              </w:rPr>
              <w:t>逾期不缴纳罚款的，依据《行政处罚法》第五十一条第（一）项规定，每日按罚款数额的</w:t>
            </w:r>
            <w:r>
              <w:rPr>
                <w:rFonts w:hAnsi="宋体" w:cs="宋体"/>
                <w:sz w:val="24"/>
                <w:szCs w:val="24"/>
              </w:rPr>
              <w:t>3%</w:t>
            </w:r>
            <w:r>
              <w:rPr>
                <w:rFonts w:hint="eastAsia" w:hAnsi="宋体" w:cs="宋体"/>
                <w:sz w:val="24"/>
                <w:szCs w:val="24"/>
              </w:rPr>
              <w:t>加处罚款。</w:t>
            </w:r>
          </w:p>
          <w:p>
            <w:pPr>
              <w:pStyle w:val="2"/>
              <w:spacing w:before="100" w:after="156" w:line="320" w:lineRule="atLeast"/>
              <w:ind w:firstLine="480" w:firstLineChars="200"/>
              <w:rPr>
                <w:rFonts w:hAnsi="宋体" w:cs="宋体"/>
                <w:sz w:val="24"/>
                <w:szCs w:val="24"/>
                <w:u w:val="single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如不服本处罚决定，可在收到本处罚决定书之日起</w:t>
            </w:r>
            <w:r>
              <w:rPr>
                <w:rFonts w:hAnsi="宋体" w:cs="宋体"/>
                <w:sz w:val="24"/>
                <w:szCs w:val="24"/>
              </w:rPr>
              <w:t>60</w:t>
            </w:r>
            <w:r>
              <w:rPr>
                <w:rFonts w:hint="eastAsia" w:hAnsi="宋体" w:cs="宋体"/>
                <w:sz w:val="24"/>
                <w:szCs w:val="24"/>
              </w:rPr>
              <w:t>日内向</w:t>
            </w:r>
            <w:r>
              <w:rPr>
                <w:rFonts w:hint="eastAsia" w:hAnsi="宋体" w:cs="宋体"/>
                <w:sz w:val="24"/>
                <w:szCs w:val="24"/>
                <w:u w:val="single"/>
              </w:rPr>
              <w:t>西宁市卫生健</w:t>
            </w:r>
            <w:r>
              <w:rPr>
                <w:rFonts w:hint="eastAsia" w:hAnsi="宋体" w:cs="宋体"/>
                <w:sz w:val="24"/>
                <w:szCs w:val="24"/>
                <w:u w:val="single"/>
                <w:lang w:eastAsia="zh-CN"/>
              </w:rPr>
              <w:t>康委员会</w:t>
            </w:r>
            <w:r>
              <w:rPr>
                <w:rFonts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hAnsi="宋体" w:cs="宋体"/>
                <w:sz w:val="24"/>
                <w:szCs w:val="24"/>
              </w:rPr>
              <w:t>或</w:t>
            </w:r>
            <w:r>
              <w:rPr>
                <w:rFonts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hAnsi="宋体" w:cs="宋体"/>
                <w:sz w:val="24"/>
                <w:szCs w:val="24"/>
                <w:u w:val="single"/>
              </w:rPr>
              <w:t>湟源县</w:t>
            </w:r>
            <w:r>
              <w:rPr>
                <w:rFonts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人民政府申请行政复议，或者</w:t>
            </w:r>
            <w:r>
              <w:rPr>
                <w:rFonts w:hAnsi="宋体" w:cs="宋体"/>
                <w:sz w:val="24"/>
                <w:szCs w:val="24"/>
              </w:rPr>
              <w:t>6</w:t>
            </w:r>
            <w:r>
              <w:rPr>
                <w:rFonts w:hint="eastAsia" w:hAnsi="宋体" w:cs="宋体"/>
                <w:sz w:val="24"/>
                <w:szCs w:val="24"/>
              </w:rPr>
              <w:t>个月内向</w:t>
            </w:r>
            <w:r>
              <w:rPr>
                <w:rFonts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hAnsi="宋体" w:cs="宋体"/>
                <w:sz w:val="24"/>
                <w:szCs w:val="24"/>
                <w:u w:val="single"/>
              </w:rPr>
              <w:t>湟源县　</w:t>
            </w:r>
            <w:r>
              <w:rPr>
                <w:rFonts w:hint="eastAsia" w:hAnsi="宋体" w:cs="宋体"/>
                <w:sz w:val="24"/>
                <w:szCs w:val="24"/>
              </w:rPr>
              <w:t>人民法院起诉，但不得停止执行本处罚决定。逾期不申请行政复议也不向人民法院起诉，又不履行处罚决定的，本部门将依法申请人民法院强制执行。</w:t>
            </w:r>
          </w:p>
          <w:p>
            <w:pPr>
              <w:pStyle w:val="2"/>
              <w:spacing w:before="100" w:after="156" w:line="300" w:lineRule="exact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 xml:space="preserve">                                            </w:t>
            </w:r>
          </w:p>
          <w:p>
            <w:pPr>
              <w:pStyle w:val="2"/>
              <w:spacing w:before="100" w:after="156" w:line="300" w:lineRule="exact"/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pStyle w:val="2"/>
              <w:spacing w:before="100" w:after="156" w:line="300" w:lineRule="exact"/>
              <w:ind w:firstLine="5760" w:firstLineChars="2400"/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pStyle w:val="2"/>
              <w:spacing w:before="100" w:after="156" w:line="300" w:lineRule="exact"/>
              <w:ind w:firstLine="5760" w:firstLineChars="24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湟源县卫生健康局</w:t>
            </w:r>
          </w:p>
          <w:p>
            <w:pPr>
              <w:pStyle w:val="2"/>
              <w:spacing w:before="100" w:after="156" w:line="300" w:lineRule="exact"/>
              <w:ind w:firstLine="273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 xml:space="preserve">                       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hAnsi="宋体" w:cs="宋体"/>
                <w:sz w:val="24"/>
                <w:szCs w:val="24"/>
              </w:rPr>
              <w:t>年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月</w:t>
            </w:r>
            <w:r>
              <w:rPr>
                <w:rFonts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26</w:t>
            </w:r>
            <w:bookmarkStart w:id="0" w:name="_GoBack"/>
            <w:bookmarkEnd w:id="0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日</w:t>
            </w:r>
          </w:p>
          <w:p>
            <w:pPr>
              <w:pStyle w:val="2"/>
              <w:spacing w:before="100" w:after="156" w:line="300" w:lineRule="exact"/>
              <w:rPr>
                <w:rFonts w:ascii="仿宋_GB2312" w:eastAsia="仿宋_GB2312"/>
              </w:rPr>
            </w:pPr>
          </w:p>
        </w:tc>
      </w:tr>
    </w:tbl>
    <w:p>
      <w:pPr>
        <w:ind w:firstLine="3780" w:firstLineChars="1800"/>
        <w:jc w:val="right"/>
      </w:pPr>
      <w:r>
        <w:rPr>
          <w:rFonts w:hint="eastAsia" w:ascii="黑体" w:eastAsia="黑体"/>
        </w:rPr>
        <w:t>中华人民共和国</w:t>
      </w:r>
      <w:r>
        <w:rPr>
          <w:rFonts w:hint="eastAsia" w:ascii="黑体" w:eastAsia="黑体"/>
          <w:lang w:eastAsia="zh-CN"/>
        </w:rPr>
        <w:t>国家</w:t>
      </w:r>
      <w:r>
        <w:rPr>
          <w:rFonts w:hint="eastAsia" w:ascii="黑体" w:eastAsia="黑体"/>
        </w:rPr>
        <w:t>卫生健康委员会制定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A1049"/>
    <w:rsid w:val="000C55E1"/>
    <w:rsid w:val="00185D6F"/>
    <w:rsid w:val="0019763F"/>
    <w:rsid w:val="00207069"/>
    <w:rsid w:val="002668FC"/>
    <w:rsid w:val="002D3662"/>
    <w:rsid w:val="002D4D3F"/>
    <w:rsid w:val="0031211A"/>
    <w:rsid w:val="00321FC3"/>
    <w:rsid w:val="003D3932"/>
    <w:rsid w:val="00471F4B"/>
    <w:rsid w:val="00481B25"/>
    <w:rsid w:val="005670FC"/>
    <w:rsid w:val="0059507E"/>
    <w:rsid w:val="005A243C"/>
    <w:rsid w:val="005B56CF"/>
    <w:rsid w:val="0060029A"/>
    <w:rsid w:val="0060255F"/>
    <w:rsid w:val="00683C05"/>
    <w:rsid w:val="008E370F"/>
    <w:rsid w:val="00941EE4"/>
    <w:rsid w:val="00A322D6"/>
    <w:rsid w:val="00A864E5"/>
    <w:rsid w:val="00B11F5D"/>
    <w:rsid w:val="00BA2129"/>
    <w:rsid w:val="00BA7AB1"/>
    <w:rsid w:val="00BC2812"/>
    <w:rsid w:val="00D109CD"/>
    <w:rsid w:val="00D75A5D"/>
    <w:rsid w:val="00EA5071"/>
    <w:rsid w:val="00EE553F"/>
    <w:rsid w:val="00FC475B"/>
    <w:rsid w:val="03A97167"/>
    <w:rsid w:val="0F4156A1"/>
    <w:rsid w:val="181C584F"/>
    <w:rsid w:val="19274677"/>
    <w:rsid w:val="1E092E4F"/>
    <w:rsid w:val="224C45D4"/>
    <w:rsid w:val="225341B0"/>
    <w:rsid w:val="24D82A61"/>
    <w:rsid w:val="251F0DCD"/>
    <w:rsid w:val="27E8126E"/>
    <w:rsid w:val="2DCD2D85"/>
    <w:rsid w:val="2EBC3759"/>
    <w:rsid w:val="31124FD2"/>
    <w:rsid w:val="31972F39"/>
    <w:rsid w:val="34872830"/>
    <w:rsid w:val="3E621116"/>
    <w:rsid w:val="41DE2044"/>
    <w:rsid w:val="435F54B4"/>
    <w:rsid w:val="4A1A1049"/>
    <w:rsid w:val="4D6B72D6"/>
    <w:rsid w:val="4E673416"/>
    <w:rsid w:val="4E82466C"/>
    <w:rsid w:val="4F17747D"/>
    <w:rsid w:val="50467B6C"/>
    <w:rsid w:val="56FE50C2"/>
    <w:rsid w:val="577368A7"/>
    <w:rsid w:val="57754EC1"/>
    <w:rsid w:val="58D050DE"/>
    <w:rsid w:val="5CE465C4"/>
    <w:rsid w:val="5D6A2DF9"/>
    <w:rsid w:val="61396A27"/>
    <w:rsid w:val="637849AA"/>
    <w:rsid w:val="64E367C2"/>
    <w:rsid w:val="669E0ACA"/>
    <w:rsid w:val="66E97FE6"/>
    <w:rsid w:val="6D3F4105"/>
    <w:rsid w:val="6EAA07C9"/>
    <w:rsid w:val="716F3298"/>
    <w:rsid w:val="7467650F"/>
    <w:rsid w:val="75EE7EDF"/>
    <w:rsid w:val="76CC3CF9"/>
    <w:rsid w:val="78C037C3"/>
    <w:rsid w:val="7B073EA7"/>
    <w:rsid w:val="7BBE3F1D"/>
    <w:rsid w:val="7DA21BC1"/>
    <w:rsid w:val="7DB7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Courier New"/>
      <w:szCs w:val="22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Plain Text Char"/>
    <w:basedOn w:val="6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8">
    <w:name w:val="_Style 5"/>
    <w:basedOn w:val="1"/>
    <w:next w:val="2"/>
    <w:qFormat/>
    <w:uiPriority w:val="99"/>
    <w:rPr>
      <w:rFonts w:ascii="宋体" w:hAnsi="Courier New"/>
      <w:szCs w:val="20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0">
    <w:name w:val="Footer Char"/>
    <w:basedOn w:val="6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116</Words>
  <Characters>666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2018-11-20T09:39:00Z</dcterms:created>
  <dc:creator>Administrator</dc:creator>
  <cp:lastModifiedBy>Administrator</cp:lastModifiedBy>
  <cp:lastPrinted>2020-04-29T09:35:00Z</cp:lastPrinted>
  <dcterms:modified xsi:type="dcterms:W3CDTF">2020-11-17T02:18:48Z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