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5"/>
              <w:rPr>
                <w:rFonts w:hint="eastAsia" w:ascii="仿宋_GB2312" w:hAnsi="Cambria" w:eastAsia="仿宋_GB2312"/>
                <w:caps/>
                <w:sz w:val="28"/>
                <w:szCs w:val="28"/>
              </w:rPr>
            </w:pPr>
          </w:p>
        </w:tc>
      </w:tr>
      <w:tr>
        <w:trPr>
          <w:trHeight w:val="1440" w:hRule="atLeast"/>
          <w:jc w:val="center"/>
        </w:trPr>
        <w:tc>
          <w:tcPr>
            <w:tcW w:w="5000" w:type="pct"/>
            <w:tcBorders>
              <w:bottom w:val="single" w:color="4F81BD" w:sz="4" w:space="0"/>
            </w:tcBorders>
            <w:noWrap w:val="0"/>
            <w:vAlign w:val="center"/>
          </w:tcPr>
          <w:p>
            <w:pPr>
              <w:pStyle w:val="15"/>
              <w:jc w:val="center"/>
              <w:rPr>
                <w:rFonts w:hint="eastAsia" w:ascii="Cambria" w:hAnsi="Cambria"/>
                <w:b/>
                <w:sz w:val="80"/>
                <w:szCs w:val="80"/>
                <w:lang w:val="en-US" w:eastAsia="zh-CN"/>
              </w:rPr>
            </w:pPr>
            <w:r>
              <w:rPr>
                <w:rFonts w:hint="eastAsia" w:ascii="Cambria" w:hAnsi="Cambria"/>
                <w:b/>
                <w:sz w:val="80"/>
                <w:szCs w:val="80"/>
                <w:lang w:val="en-US" w:eastAsia="zh-CN"/>
              </w:rPr>
              <w:t>湟源县北山流域水利</w:t>
            </w:r>
          </w:p>
          <w:p>
            <w:pPr>
              <w:pStyle w:val="15"/>
              <w:jc w:val="center"/>
              <w:rPr>
                <w:rFonts w:ascii="Cambria" w:hAnsi="Cambria"/>
                <w:b/>
                <w:sz w:val="80"/>
                <w:szCs w:val="80"/>
              </w:rPr>
            </w:pPr>
            <w:r>
              <w:rPr>
                <w:rFonts w:hint="eastAsia" w:ascii="Cambria" w:hAnsi="Cambria"/>
                <w:b/>
                <w:sz w:val="80"/>
                <w:szCs w:val="80"/>
                <w:lang w:val="en-US" w:eastAsia="zh-CN"/>
              </w:rPr>
              <w:t>水保站</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5"/>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5"/>
              <w:jc w:val="center"/>
            </w:pPr>
          </w:p>
        </w:tc>
      </w:tr>
    </w:tbl>
    <w:p/>
    <w:tbl>
      <w:tblPr>
        <w:tblStyle w:val="8"/>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5"/>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keepNext w:val="0"/>
        <w:keepLines w:val="0"/>
        <w:pageBreakBefore w:val="0"/>
        <w:widowControl/>
        <w:shd w:val="clear" w:color="auto" w:fill="FFFFFF"/>
        <w:kinsoku/>
        <w:wordWrap/>
        <w:overflowPunct/>
        <w:topLinePunct w:val="0"/>
        <w:autoSpaceDE/>
        <w:autoSpaceDN/>
        <w:bidi w:val="0"/>
        <w:spacing w:line="360" w:lineRule="auto"/>
        <w:ind w:firstLine="596"/>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承担辖区内水利水保的技术指导和服务工作、辖区内水利水保调查和监测工作。申中乡、巴燕乡、城关镇三个乡镇38个行政村，15项集中式农村饮水安全工程和20条民营渠道的运行管护任务，确保2.2万人、4.48万余头牲畜的饮水安全和0.7万亩农田能够得到适时灌溉。</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keepNext w:val="0"/>
        <w:keepLines w:val="0"/>
        <w:pageBreakBefore w:val="0"/>
        <w:widowControl/>
        <w:shd w:val="clear" w:color="auto" w:fill="FFFFFF"/>
        <w:kinsoku/>
        <w:wordWrap/>
        <w:overflowPunct/>
        <w:topLinePunct w:val="0"/>
        <w:autoSpaceDE/>
        <w:autoSpaceDN/>
        <w:bidi w:val="0"/>
        <w:spacing w:line="360" w:lineRule="auto"/>
        <w:ind w:firstLine="596"/>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纳入202</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年度</w:t>
      </w:r>
      <w:r>
        <w:rPr>
          <w:rFonts w:hint="eastAsia" w:ascii="仿宋_GB2312" w:hAnsi="宋体" w:eastAsia="仿宋_GB2312" w:cs="宋体"/>
          <w:kern w:val="0"/>
          <w:sz w:val="32"/>
          <w:szCs w:val="32"/>
          <w:lang w:val="en-US" w:eastAsia="zh-CN"/>
        </w:rPr>
        <w:t>预</w:t>
      </w:r>
      <w:r>
        <w:rPr>
          <w:rFonts w:hint="eastAsia" w:ascii="仿宋_GB2312" w:hAnsi="宋体" w:eastAsia="仿宋_GB2312" w:cs="宋体"/>
          <w:kern w:val="0"/>
          <w:sz w:val="32"/>
          <w:szCs w:val="32"/>
        </w:rPr>
        <w:t>算编制范围的预算单位共计1个，具体为：湟源县北山流域水利水保站。</w:t>
      </w:r>
    </w:p>
    <w:p>
      <w:pPr>
        <w:keepNext w:val="0"/>
        <w:keepLines w:val="0"/>
        <w:pageBreakBefore w:val="0"/>
        <w:widowControl/>
        <w:shd w:val="clear" w:color="auto" w:fill="FFFFFF"/>
        <w:kinsoku/>
        <w:wordWrap/>
        <w:overflowPunct/>
        <w:topLinePunct w:val="0"/>
        <w:autoSpaceDE/>
        <w:autoSpaceDN/>
        <w:bidi w:val="0"/>
        <w:spacing w:line="360" w:lineRule="auto"/>
        <w:ind w:firstLine="596"/>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我单位内设机构0个。</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keepNext w:val="0"/>
        <w:keepLines w:val="0"/>
        <w:pageBreakBefore w:val="0"/>
        <w:widowControl/>
        <w:shd w:val="clear" w:color="auto" w:fill="FFFFFF"/>
        <w:kinsoku/>
        <w:wordWrap/>
        <w:overflowPunct/>
        <w:topLinePunct w:val="0"/>
        <w:autoSpaceDE/>
        <w:autoSpaceDN/>
        <w:bidi w:val="0"/>
        <w:spacing w:line="360" w:lineRule="auto"/>
        <w:ind w:firstLine="596"/>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纳入</w:t>
      </w:r>
      <w:r>
        <w:rPr>
          <w:rFonts w:hint="eastAsia" w:ascii="仿宋_GB2312" w:hAnsi="宋体" w:eastAsia="仿宋_GB2312" w:cs="宋体"/>
          <w:kern w:val="0"/>
          <w:sz w:val="32"/>
          <w:szCs w:val="32"/>
          <w:lang w:val="en-US" w:eastAsia="zh-CN"/>
        </w:rPr>
        <w:t>湟源县北山流域水利水保站</w:t>
      </w:r>
      <w:r>
        <w:rPr>
          <w:rFonts w:hint="eastAsia" w:ascii="仿宋_GB2312" w:hAnsi="宋体" w:eastAsia="仿宋_GB2312" w:cs="宋体"/>
          <w:kern w:val="0"/>
          <w:sz w:val="32"/>
          <w:szCs w:val="32"/>
        </w:rPr>
        <w:t>202</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年部门预算编制范围的二级预算单位包括：</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ind w:firstLine="640" w:firstLineChars="200"/>
        <w:rPr>
          <w:rFonts w:hint="eastAsia" w:ascii="仿宋_GB2312" w:eastAsia="仿宋_GB2312"/>
          <w:sz w:val="32"/>
          <w:szCs w:val="32"/>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8"/>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217.89</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26.39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13.68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164.74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13.07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217.89</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217.89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217.89</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217.89</w:t>
            </w:r>
          </w:p>
        </w:tc>
      </w:tr>
    </w:tbl>
    <w:tbl>
      <w:tblPr>
        <w:tblStyle w:val="8"/>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217.89</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217.89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湟源县水利局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217.89</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217.89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湟源县北山流域水利水保站</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217.89</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217.89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1750" w:type="dxa"/>
        <w:jc w:val="center"/>
        <w:tblLayout w:type="fixed"/>
        <w:tblCellMar>
          <w:top w:w="0" w:type="dxa"/>
          <w:left w:w="108" w:type="dxa"/>
          <w:bottom w:w="0" w:type="dxa"/>
          <w:right w:w="108" w:type="dxa"/>
        </w:tblCellMar>
      </w:tblPr>
      <w:tblGrid>
        <w:gridCol w:w="1100"/>
        <w:gridCol w:w="3825"/>
        <w:gridCol w:w="1137"/>
        <w:gridCol w:w="1137"/>
        <w:gridCol w:w="1137"/>
        <w:gridCol w:w="1137"/>
        <w:gridCol w:w="1137"/>
        <w:gridCol w:w="1140"/>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2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217.89</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169.89</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48.00</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26.39</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26.39</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25.67</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25.67</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13.75</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13.75</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6.87</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6.87</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5.04</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5.04</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0.73</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0.73</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0.73</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0.73</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13.68</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13.68</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13.68</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13.68</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7.24</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7.24</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6.44</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6.44</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164.74</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116.74</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48.00</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164.74</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116.74</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48.00</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2130304</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水利行业业务管理</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116.74</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116.74</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2130306</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水利工程运行与维护</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6.00</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6.00</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2130316</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农村水利</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2130335</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农村供水</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32.00</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32.00</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13.07</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13.07</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13.07</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13.07</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13.07</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13.07</w:t>
            </w: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8"/>
        <w:tblpPr w:leftFromText="180" w:rightFromText="180" w:vertAnchor="text" w:horzAnchor="page" w:tblpXSpec="center" w:tblpY="183"/>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3"/>
        <w:gridCol w:w="1075"/>
        <w:gridCol w:w="1858"/>
        <w:gridCol w:w="1125"/>
        <w:gridCol w:w="1175"/>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58"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58"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98"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26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85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2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0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217.89</w:t>
            </w: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217.89</w:t>
            </w: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217.89</w:t>
            </w: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217.89</w:t>
            </w: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26.39</w:t>
            </w: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26.39</w:t>
            </w: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13.68</w:t>
            </w: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13.68</w:t>
            </w: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164.74</w:t>
            </w: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164.74</w:t>
            </w: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13.07</w:t>
            </w: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13.07</w:t>
            </w: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75" w:type="dxa"/>
            <w:shd w:val="clear" w:color="auto" w:fill="FFFFFF"/>
            <w:noWrap/>
            <w:vAlign w:val="center"/>
          </w:tcPr>
          <w:p>
            <w:pPr>
              <w:widowControl/>
              <w:jc w:val="center"/>
              <w:rPr>
                <w:rFonts w:ascii="宋体" w:hAnsi="宋体" w:cs="宋体"/>
                <w:kern w:val="0"/>
                <w:sz w:val="20"/>
              </w:rPr>
            </w:pPr>
          </w:p>
        </w:tc>
        <w:tc>
          <w:tcPr>
            <w:tcW w:w="1858" w:type="dxa"/>
            <w:shd w:val="clear" w:color="auto" w:fill="FFFFFF"/>
            <w:noWrap/>
            <w:vAlign w:val="center"/>
          </w:tcPr>
          <w:p>
            <w:pPr>
              <w:widowControl/>
              <w:jc w:val="left"/>
              <w:rPr>
                <w:rFonts w:ascii="宋体" w:hAnsi="宋体" w:cs="宋体"/>
                <w:kern w:val="0"/>
                <w:sz w:val="20"/>
              </w:rPr>
            </w:pP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2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75"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217.89</w:t>
            </w:r>
          </w:p>
        </w:tc>
        <w:tc>
          <w:tcPr>
            <w:tcW w:w="185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2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217.89</w:t>
            </w:r>
          </w:p>
        </w:tc>
        <w:tc>
          <w:tcPr>
            <w:tcW w:w="117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217.89</w:t>
            </w:r>
          </w:p>
        </w:tc>
        <w:tc>
          <w:tcPr>
            <w:tcW w:w="1102"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8"/>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56"/>
        <w:gridCol w:w="1434"/>
        <w:gridCol w:w="1434"/>
        <w:gridCol w:w="143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0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0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5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3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3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3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0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217.89</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169.89</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26.39</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26.39</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25.67</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25.67</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13.75</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13.75</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6.87</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6.87</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5.04</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5.04</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0.73</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0.73</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0.73</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0.73</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13.68</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13.68</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13.68</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13.68</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7.24</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7.24</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6.44</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6.44</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164.74</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116.74</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164.74</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116.74</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6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水利行业业务管理</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116.74</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116.74</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水利工程运行与维护</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6.00</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w:t>
            </w:r>
          </w:p>
        </w:tc>
        <w:tc>
          <w:tcPr>
            <w:tcW w:w="36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农村水利</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10.00</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w:t>
            </w:r>
          </w:p>
        </w:tc>
        <w:tc>
          <w:tcPr>
            <w:tcW w:w="36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农村供水</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32.00</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13.07</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13.07</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13.07</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13.07</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13.07</w:t>
            </w:r>
          </w:p>
        </w:tc>
        <w:tc>
          <w:tcPr>
            <w:tcW w:w="143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13.07</w:t>
            </w:r>
          </w:p>
        </w:tc>
        <w:tc>
          <w:tcPr>
            <w:tcW w:w="14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1245" w:type="dxa"/>
        <w:jc w:val="center"/>
        <w:tblLayout w:type="fixed"/>
        <w:tblCellMar>
          <w:top w:w="0" w:type="dxa"/>
          <w:left w:w="108" w:type="dxa"/>
          <w:bottom w:w="0" w:type="dxa"/>
          <w:right w:w="108" w:type="dxa"/>
        </w:tblCellMar>
      </w:tblPr>
      <w:tblGrid>
        <w:gridCol w:w="650"/>
        <w:gridCol w:w="650"/>
        <w:gridCol w:w="3131"/>
        <w:gridCol w:w="2271"/>
        <w:gridCol w:w="2271"/>
        <w:gridCol w:w="2272"/>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43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81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13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7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7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7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1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431"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169.89</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165.65</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4.23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158.61</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158.61</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30.78</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30.78</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33.20</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33.20</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48.52</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48.52</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13.75</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13.75</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6.87</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6.87</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5.24</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5.24</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6.44</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6.44</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0.73</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0.73</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13.07</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13.07</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4.23</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0.16</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0.16</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0.16</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1.61</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0.38</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7.04</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7.04</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5.04</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5.04</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w:t>
            </w: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13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8"/>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62"/>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0.16</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0.16</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0.16</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0.16</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湟源县北山流域水利水保站2023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湟源县北山流域水利水保站</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一般公共预算拨款收入217.89万元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社会保障和就业支出26.39万元，卫生健康支出13.68万元，农林水支出164.74万元，住房保障支出13.07万元</w:t>
      </w:r>
      <w:r>
        <w:rPr>
          <w:rFonts w:hint="eastAsia" w:ascii="仿宋_GB2312" w:eastAsia="仿宋_GB2312"/>
          <w:sz w:val="32"/>
          <w:szCs w:val="32"/>
        </w:rPr>
        <w:t>。</w:t>
      </w:r>
      <w:r>
        <w:rPr>
          <w:rFonts w:hint="eastAsia" w:ascii="仿宋_GB2312" w:eastAsia="仿宋_GB2312"/>
          <w:sz w:val="32"/>
          <w:szCs w:val="32"/>
          <w:lang w:val="en-US" w:eastAsia="zh-CN"/>
        </w:rPr>
        <w:t>湟源县北山流域水利水保站2023</w:t>
      </w:r>
      <w:r>
        <w:rPr>
          <w:rFonts w:hint="eastAsia" w:ascii="仿宋_GB2312" w:eastAsia="仿宋_GB2312"/>
          <w:sz w:val="32"/>
          <w:szCs w:val="32"/>
        </w:rPr>
        <w:t>年收支总预算</w:t>
      </w:r>
      <w:r>
        <w:rPr>
          <w:rFonts w:hint="eastAsia" w:ascii="仿宋_GB2312" w:eastAsia="仿宋_GB2312"/>
          <w:sz w:val="32"/>
          <w:szCs w:val="32"/>
          <w:lang w:val="en-US" w:eastAsia="zh-CN"/>
        </w:rPr>
        <w:t>217.89</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湟源县北山流域水利水保站2023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湟源县北山流域水利水保站2023</w:t>
      </w:r>
      <w:r>
        <w:rPr>
          <w:rFonts w:hint="eastAsia" w:ascii="仿宋_GB2312" w:eastAsia="仿宋_GB2312"/>
          <w:sz w:val="32"/>
          <w:szCs w:val="32"/>
        </w:rPr>
        <w:t>年收入预算</w:t>
      </w:r>
      <w:r>
        <w:rPr>
          <w:rFonts w:hint="eastAsia" w:ascii="仿宋_GB2312" w:eastAsia="仿宋_GB2312"/>
          <w:sz w:val="32"/>
          <w:szCs w:val="32"/>
          <w:lang w:val="en-US" w:eastAsia="zh-CN"/>
        </w:rPr>
        <w:t>217.89</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一般公共预算拨款收入217.89万元，占100.00%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592320" cy="2112645"/>
            <wp:effectExtent l="0" t="0" r="508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7"/>
                    <a:stretch>
                      <a:fillRect/>
                    </a:stretch>
                  </pic:blipFill>
                  <pic:spPr>
                    <a:xfrm>
                      <a:off x="0" y="0"/>
                      <a:ext cx="4592320" cy="2112645"/>
                    </a:xfrm>
                    <a:prstGeom prst="rect">
                      <a:avLst/>
                    </a:prstGeom>
                    <a:noFill/>
                    <a:ln>
                      <a:noFill/>
                    </a:ln>
                  </pic:spPr>
                </pic:pic>
              </a:graphicData>
            </a:graphic>
          </wp:inline>
        </w:drawing>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湟源县北山流域水利水保站2023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湟源县北山流域水利水保站2023</w:t>
      </w:r>
      <w:r>
        <w:rPr>
          <w:rFonts w:hint="eastAsia" w:ascii="仿宋_GB2312" w:eastAsia="仿宋_GB2312"/>
          <w:sz w:val="32"/>
          <w:szCs w:val="32"/>
        </w:rPr>
        <w:t>年支出预算</w:t>
      </w:r>
      <w:r>
        <w:rPr>
          <w:rFonts w:hint="eastAsia" w:ascii="仿宋_GB2312" w:eastAsia="仿宋_GB2312"/>
          <w:sz w:val="32"/>
          <w:szCs w:val="32"/>
          <w:lang w:val="en-US" w:eastAsia="zh-CN"/>
        </w:rPr>
        <w:t>217.89</w:t>
      </w:r>
      <w:r>
        <w:rPr>
          <w:rFonts w:hint="eastAsia" w:ascii="仿宋_GB2312" w:eastAsia="仿宋_GB2312"/>
          <w:sz w:val="32"/>
          <w:szCs w:val="32"/>
        </w:rPr>
        <w:t>万元，其中：</w:t>
      </w:r>
      <w:r>
        <w:rPr>
          <w:rFonts w:hint="eastAsia" w:ascii="仿宋_GB2312" w:eastAsia="仿宋_GB2312"/>
          <w:sz w:val="32"/>
          <w:szCs w:val="32"/>
          <w:lang w:val="en-US" w:eastAsia="zh-CN"/>
        </w:rPr>
        <w:t>基本支出169.89万元，占77.97%；项目支出48.00万元，占22.03%</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7.9pt;width:36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湟源县北山流域水利水保站2023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湟源县北山流域水利水保站2023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217.89</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增加44.35</w:t>
      </w:r>
      <w:r>
        <w:rPr>
          <w:rFonts w:hint="eastAsia" w:ascii="仿宋_GB2312" w:eastAsia="仿宋_GB2312"/>
          <w:sz w:val="32"/>
          <w:szCs w:val="32"/>
        </w:rPr>
        <w:t>万元，主要是</w:t>
      </w:r>
      <w:r>
        <w:rPr>
          <w:rFonts w:hint="eastAsia" w:ascii="仿宋_GB2312" w:eastAsia="仿宋_GB2312"/>
          <w:i w:val="0"/>
          <w:iCs/>
          <w:sz w:val="32"/>
          <w:szCs w:val="32"/>
          <w:highlight w:val="none"/>
          <w:u w:val="none"/>
          <w:lang w:val="en-US" w:eastAsia="zh-CN"/>
        </w:rPr>
        <w:t>农村人畜饮用水工程维修养护经费增加、民营渠道经费增加</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一般公共预算拨款收入217.89万元，上年结转0.00万元；政府性基金预算拨款收入0.00万元，上年结转0.00万元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社会保障和就业支出26.39万元， 卫生健康支出13.68万元， 农林水支出164.74万元， 住房保障支出13.07万元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3.05pt;width:354.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湟源县北山流域水利水保站2023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湟源县北山流域水利水保站2023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217.89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增加44.35</w:t>
      </w:r>
      <w:r>
        <w:rPr>
          <w:rFonts w:hint="eastAsia" w:ascii="仿宋_GB2312" w:eastAsia="仿宋_GB2312"/>
          <w:sz w:val="32"/>
          <w:szCs w:val="32"/>
        </w:rPr>
        <w:t>万元，主要是</w:t>
      </w:r>
      <w:r>
        <w:rPr>
          <w:rFonts w:hint="eastAsia" w:ascii="仿宋_GB2312" w:eastAsia="仿宋_GB2312"/>
          <w:i w:val="0"/>
          <w:iCs/>
          <w:sz w:val="32"/>
          <w:szCs w:val="32"/>
          <w:highlight w:val="none"/>
          <w:u w:val="none"/>
          <w:lang w:val="en-US" w:eastAsia="zh-CN"/>
        </w:rPr>
        <w:t>农村人畜饮用水工程维修养护经费增加、民营渠道经费增加</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7" o:spt="75" type="#_x0000_t75" style="height:114.65pt;width:335.2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社会保障和就业支出26.39万元，占12.11%；卫生健康支出13.68万元，占6.28%；农林水支出164.74万元，占75.61%；住房保障支出13.07万元，占6.00%</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8" o:spt="75" type="#_x0000_t75" style="height:159.25pt;width:346.2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13.75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增加3.44</w:t>
      </w:r>
      <w:r>
        <w:rPr>
          <w:rFonts w:hint="eastAsia" w:ascii="仿宋_GB2312" w:eastAsia="仿宋_GB2312"/>
          <w:sz w:val="32"/>
          <w:szCs w:val="32"/>
        </w:rPr>
        <w:t>万元，</w:t>
      </w:r>
      <w:r>
        <w:rPr>
          <w:rFonts w:hint="eastAsia" w:ascii="仿宋_GB2312" w:eastAsia="仿宋_GB2312"/>
          <w:sz w:val="32"/>
          <w:szCs w:val="32"/>
          <w:lang w:val="en-US" w:eastAsia="zh-CN"/>
        </w:rPr>
        <w:t>增长33.37</w:t>
      </w:r>
      <w:r>
        <w:rPr>
          <w:rFonts w:hint="eastAsia" w:ascii="仿宋_GB2312" w:eastAsia="仿宋_GB2312"/>
          <w:sz w:val="32"/>
          <w:szCs w:val="32"/>
        </w:rPr>
        <w:t>%。主要是</w:t>
      </w:r>
      <w:r>
        <w:rPr>
          <w:rFonts w:hint="eastAsia" w:ascii="仿宋_GB2312" w:eastAsia="仿宋_GB2312"/>
          <w:i w:val="0"/>
          <w:iCs/>
          <w:sz w:val="32"/>
          <w:szCs w:val="32"/>
          <w:highlight w:val="none"/>
          <w:u w:val="none"/>
          <w:lang w:val="en-US" w:eastAsia="zh-CN"/>
        </w:rPr>
        <w:t>人员工资调整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6.87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增加1.71</w:t>
      </w:r>
      <w:r>
        <w:rPr>
          <w:rFonts w:hint="eastAsia" w:ascii="仿宋_GB2312" w:eastAsia="仿宋_GB2312"/>
          <w:sz w:val="32"/>
          <w:szCs w:val="32"/>
        </w:rPr>
        <w:t>万元，</w:t>
      </w:r>
      <w:r>
        <w:rPr>
          <w:rFonts w:hint="eastAsia" w:ascii="仿宋_GB2312" w:eastAsia="仿宋_GB2312"/>
          <w:sz w:val="32"/>
          <w:szCs w:val="32"/>
          <w:lang w:val="en-US" w:eastAsia="zh-CN"/>
        </w:rPr>
        <w:t>增长33.14</w:t>
      </w:r>
      <w:r>
        <w:rPr>
          <w:rFonts w:hint="eastAsia" w:ascii="仿宋_GB2312" w:eastAsia="仿宋_GB2312"/>
          <w:sz w:val="32"/>
          <w:szCs w:val="32"/>
        </w:rPr>
        <w:t>%。主要是</w:t>
      </w:r>
      <w:r>
        <w:rPr>
          <w:rFonts w:hint="eastAsia" w:ascii="仿宋_GB2312" w:eastAsia="仿宋_GB2312"/>
          <w:i w:val="0"/>
          <w:iCs/>
          <w:sz w:val="32"/>
          <w:szCs w:val="32"/>
          <w:highlight w:val="none"/>
          <w:u w:val="none"/>
          <w:lang w:val="en-US" w:eastAsia="zh-CN"/>
        </w:rPr>
        <w:t>人员工资调整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5.04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增加0.12</w:t>
      </w:r>
      <w:r>
        <w:rPr>
          <w:rFonts w:hint="eastAsia" w:ascii="仿宋_GB2312" w:eastAsia="仿宋_GB2312"/>
          <w:sz w:val="32"/>
          <w:szCs w:val="32"/>
        </w:rPr>
        <w:t>万元，</w:t>
      </w:r>
      <w:r>
        <w:rPr>
          <w:rFonts w:hint="eastAsia" w:ascii="仿宋_GB2312" w:eastAsia="仿宋_GB2312"/>
          <w:sz w:val="32"/>
          <w:szCs w:val="32"/>
          <w:lang w:val="en-US" w:eastAsia="zh-CN"/>
        </w:rPr>
        <w:t>增长2.44</w:t>
      </w:r>
      <w:r>
        <w:rPr>
          <w:rFonts w:hint="eastAsia" w:ascii="仿宋_GB2312" w:eastAsia="仿宋_GB2312"/>
          <w:sz w:val="32"/>
          <w:szCs w:val="32"/>
        </w:rPr>
        <w:t>%。主要是</w:t>
      </w:r>
      <w:r>
        <w:rPr>
          <w:rFonts w:hint="eastAsia" w:ascii="仿宋_GB2312" w:eastAsia="仿宋_GB2312"/>
          <w:i w:val="0"/>
          <w:iCs/>
          <w:sz w:val="32"/>
          <w:szCs w:val="32"/>
          <w:highlight w:val="none"/>
          <w:u w:val="none"/>
          <w:lang w:val="en-US" w:eastAsia="zh-CN"/>
        </w:rPr>
        <w:t>人员工资调整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0.73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增加0.01</w:t>
      </w:r>
      <w:r>
        <w:rPr>
          <w:rFonts w:hint="eastAsia" w:ascii="仿宋_GB2312" w:eastAsia="仿宋_GB2312"/>
          <w:sz w:val="32"/>
          <w:szCs w:val="32"/>
        </w:rPr>
        <w:t>万元，</w:t>
      </w:r>
      <w:r>
        <w:rPr>
          <w:rFonts w:hint="eastAsia" w:ascii="仿宋_GB2312" w:eastAsia="仿宋_GB2312"/>
          <w:sz w:val="32"/>
          <w:szCs w:val="32"/>
          <w:lang w:val="en-US" w:eastAsia="zh-CN"/>
        </w:rPr>
        <w:t>增长1.39</w:t>
      </w:r>
      <w:r>
        <w:rPr>
          <w:rFonts w:hint="eastAsia" w:ascii="仿宋_GB2312" w:eastAsia="仿宋_GB2312"/>
          <w:sz w:val="32"/>
          <w:szCs w:val="32"/>
        </w:rPr>
        <w:t>%。主要是</w:t>
      </w:r>
      <w:r>
        <w:rPr>
          <w:rFonts w:hint="eastAsia" w:ascii="仿宋_GB2312" w:eastAsia="仿宋_GB2312"/>
          <w:i w:val="0"/>
          <w:iCs/>
          <w:sz w:val="32"/>
          <w:szCs w:val="32"/>
          <w:highlight w:val="none"/>
          <w:u w:val="none"/>
          <w:lang w:val="en-US" w:eastAsia="zh-CN"/>
        </w:rPr>
        <w:t>人员工资调整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7.24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增加0.21</w:t>
      </w:r>
      <w:r>
        <w:rPr>
          <w:rFonts w:hint="eastAsia" w:ascii="仿宋_GB2312" w:eastAsia="仿宋_GB2312"/>
          <w:sz w:val="32"/>
          <w:szCs w:val="32"/>
        </w:rPr>
        <w:t>万元，</w:t>
      </w:r>
      <w:r>
        <w:rPr>
          <w:rFonts w:hint="eastAsia" w:ascii="仿宋_GB2312" w:eastAsia="仿宋_GB2312"/>
          <w:sz w:val="32"/>
          <w:szCs w:val="32"/>
          <w:lang w:val="en-US" w:eastAsia="zh-CN"/>
        </w:rPr>
        <w:t>增长2.99</w:t>
      </w:r>
      <w:r>
        <w:rPr>
          <w:rFonts w:hint="eastAsia" w:ascii="仿宋_GB2312" w:eastAsia="仿宋_GB2312"/>
          <w:sz w:val="32"/>
          <w:szCs w:val="32"/>
        </w:rPr>
        <w:t>%。主要是</w:t>
      </w:r>
      <w:r>
        <w:rPr>
          <w:rFonts w:hint="eastAsia" w:ascii="仿宋_GB2312" w:eastAsia="仿宋_GB2312"/>
          <w:i w:val="0"/>
          <w:iCs/>
          <w:sz w:val="32"/>
          <w:szCs w:val="32"/>
          <w:highlight w:val="none"/>
          <w:u w:val="none"/>
          <w:lang w:val="en-US" w:eastAsia="zh-CN"/>
        </w:rPr>
        <w:t>人员工资调整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6.44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增加0.01</w:t>
      </w:r>
      <w:r>
        <w:rPr>
          <w:rFonts w:hint="eastAsia" w:ascii="仿宋_GB2312" w:eastAsia="仿宋_GB2312"/>
          <w:sz w:val="32"/>
          <w:szCs w:val="32"/>
        </w:rPr>
        <w:t>万元，</w:t>
      </w:r>
      <w:r>
        <w:rPr>
          <w:rFonts w:hint="eastAsia" w:ascii="仿宋_GB2312" w:eastAsia="仿宋_GB2312"/>
          <w:sz w:val="32"/>
          <w:szCs w:val="32"/>
          <w:lang w:val="en-US" w:eastAsia="zh-CN"/>
        </w:rPr>
        <w:t>增长0.16</w:t>
      </w:r>
      <w:r>
        <w:rPr>
          <w:rFonts w:hint="eastAsia" w:ascii="仿宋_GB2312" w:eastAsia="仿宋_GB2312"/>
          <w:sz w:val="32"/>
          <w:szCs w:val="32"/>
        </w:rPr>
        <w:t>%。主要是</w:t>
      </w:r>
      <w:r>
        <w:rPr>
          <w:rFonts w:hint="eastAsia" w:ascii="仿宋_GB2312" w:eastAsia="仿宋_GB2312"/>
          <w:i w:val="0"/>
          <w:iCs/>
          <w:sz w:val="32"/>
          <w:szCs w:val="32"/>
          <w:highlight w:val="none"/>
          <w:u w:val="none"/>
          <w:lang w:val="en-US" w:eastAsia="zh-CN"/>
        </w:rPr>
        <w:t>人员工资调整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一般行政管理事务</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减少5.00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i w:val="0"/>
          <w:iCs/>
          <w:sz w:val="32"/>
          <w:szCs w:val="32"/>
          <w:highlight w:val="none"/>
          <w:u w:val="none"/>
          <w:lang w:val="en-US" w:eastAsia="zh-CN"/>
        </w:rPr>
        <w:t>财政调整功能支出科目</w:t>
      </w:r>
      <w:r>
        <w:rPr>
          <w:rFonts w:hint="eastAsia" w:ascii="仿宋_GB2312" w:eastAsia="仿宋_GB2312"/>
          <w:i w:val="0"/>
          <w:iCs/>
          <w:sz w:val="32"/>
          <w:szCs w:val="32"/>
          <w:highlight w:val="none"/>
          <w:u w:val="none"/>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水利行业业务管理</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116.74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增加10.43</w:t>
      </w:r>
      <w:r>
        <w:rPr>
          <w:rFonts w:hint="eastAsia" w:ascii="仿宋_GB2312" w:eastAsia="仿宋_GB2312"/>
          <w:sz w:val="32"/>
          <w:szCs w:val="32"/>
        </w:rPr>
        <w:t>万元，</w:t>
      </w:r>
      <w:r>
        <w:rPr>
          <w:rFonts w:hint="eastAsia" w:ascii="仿宋_GB2312" w:eastAsia="仿宋_GB2312"/>
          <w:sz w:val="32"/>
          <w:szCs w:val="32"/>
          <w:lang w:val="en-US" w:eastAsia="zh-CN"/>
        </w:rPr>
        <w:t>增长9.81</w:t>
      </w:r>
      <w:r>
        <w:rPr>
          <w:rFonts w:hint="eastAsia" w:ascii="仿宋_GB2312" w:eastAsia="仿宋_GB2312"/>
          <w:sz w:val="32"/>
          <w:szCs w:val="32"/>
        </w:rPr>
        <w:t>%。主要是</w:t>
      </w:r>
      <w:r>
        <w:rPr>
          <w:rFonts w:hint="eastAsia" w:ascii="仿宋_GB2312" w:eastAsia="仿宋_GB2312"/>
          <w:i w:val="0"/>
          <w:iCs/>
          <w:sz w:val="32"/>
          <w:szCs w:val="32"/>
          <w:highlight w:val="none"/>
          <w:u w:val="none"/>
          <w:lang w:val="en-US" w:eastAsia="zh-CN"/>
        </w:rPr>
        <w:t>人员工资调整</w:t>
      </w:r>
      <w:r>
        <w:rPr>
          <w:rFonts w:hint="eastAsia" w:ascii="仿宋_GB2312" w:eastAsia="仿宋_GB2312"/>
          <w:sz w:val="32"/>
          <w:szCs w:val="32"/>
          <w:lang w:val="en-US" w:eastAsia="zh-CN"/>
        </w:rPr>
        <w:t>。</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水利工程运行与维护</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减少12.00</w:t>
      </w:r>
      <w:r>
        <w:rPr>
          <w:rFonts w:hint="eastAsia" w:ascii="仿宋_GB2312" w:eastAsia="仿宋_GB2312"/>
          <w:sz w:val="32"/>
          <w:szCs w:val="32"/>
        </w:rPr>
        <w:t>万元，</w:t>
      </w:r>
      <w:r>
        <w:rPr>
          <w:rFonts w:hint="eastAsia" w:ascii="仿宋_GB2312" w:eastAsia="仿宋_GB2312"/>
          <w:sz w:val="32"/>
          <w:szCs w:val="32"/>
          <w:lang w:val="en-US" w:eastAsia="zh-CN"/>
        </w:rPr>
        <w:t>下降66.67</w:t>
      </w:r>
      <w:r>
        <w:rPr>
          <w:rFonts w:hint="eastAsia" w:ascii="仿宋_GB2312" w:eastAsia="仿宋_GB2312"/>
          <w:sz w:val="32"/>
          <w:szCs w:val="32"/>
        </w:rPr>
        <w:t>%。主要是</w:t>
      </w:r>
      <w:r>
        <w:rPr>
          <w:rFonts w:hint="eastAsia" w:ascii="仿宋_GB2312" w:eastAsia="仿宋_GB2312"/>
          <w:i w:val="0"/>
          <w:iCs/>
          <w:sz w:val="32"/>
          <w:szCs w:val="32"/>
          <w:highlight w:val="none"/>
          <w:u w:val="none"/>
          <w:lang w:val="en-US" w:eastAsia="zh-CN"/>
        </w:rPr>
        <w:t>财政调整功能支出科目</w:t>
      </w:r>
      <w:r>
        <w:rPr>
          <w:rFonts w:hint="eastAsia" w:ascii="仿宋_GB2312" w:eastAsia="仿宋_GB2312"/>
          <w:sz w:val="32"/>
          <w:szCs w:val="32"/>
          <w:highlight w:val="none"/>
          <w:lang w:val="en-US" w:eastAsia="zh-CN"/>
        </w:rPr>
        <w:t>。</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水利</w:t>
      </w:r>
      <w:r>
        <w:rPr>
          <w:rFonts w:hint="eastAsia" w:ascii="仿宋_GB2312" w:eastAsia="仿宋_GB2312"/>
          <w:sz w:val="32"/>
          <w:szCs w:val="32"/>
        </w:rPr>
        <w:t>（款）</w:t>
      </w:r>
      <w:r>
        <w:rPr>
          <w:rFonts w:hint="eastAsia" w:ascii="仿宋_GB2312" w:eastAsia="仿宋_GB2312"/>
          <w:sz w:val="32"/>
          <w:szCs w:val="32"/>
          <w:lang w:val="en-US" w:eastAsia="zh-CN"/>
        </w:rPr>
        <w:t>农村水利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增加10.00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w:t>
      </w:r>
      <w:r>
        <w:rPr>
          <w:rFonts w:hint="eastAsia" w:ascii="仿宋_GB2312" w:eastAsia="仿宋_GB2312"/>
          <w:sz w:val="32"/>
          <w:szCs w:val="32"/>
          <w:highlight w:val="none"/>
        </w:rPr>
        <w:t>是</w:t>
      </w:r>
      <w:r>
        <w:rPr>
          <w:rFonts w:hint="eastAsia" w:ascii="仿宋_GB2312" w:eastAsia="仿宋_GB2312"/>
          <w:i w:val="0"/>
          <w:iCs/>
          <w:sz w:val="32"/>
          <w:szCs w:val="32"/>
          <w:highlight w:val="none"/>
          <w:u w:val="none"/>
          <w:lang w:val="en-US" w:eastAsia="zh-CN"/>
        </w:rPr>
        <w:t>财政调整功能支出科目</w:t>
      </w:r>
      <w:r>
        <w:rPr>
          <w:rFonts w:hint="eastAsia" w:ascii="仿宋_GB2312" w:eastAsia="仿宋_GB2312"/>
          <w:sz w:val="32"/>
          <w:szCs w:val="32"/>
          <w:highlight w:val="none"/>
          <w:lang w:val="en-US" w:eastAsia="zh-CN"/>
        </w:rPr>
        <w:t>。</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highlight w:val="none"/>
        </w:rPr>
        <w:t>11、</w:t>
      </w:r>
      <w:r>
        <w:rPr>
          <w:rFonts w:hint="eastAsia" w:ascii="仿宋_GB2312" w:eastAsia="仿宋_GB2312"/>
          <w:sz w:val="32"/>
          <w:szCs w:val="32"/>
          <w:highlight w:val="none"/>
          <w:lang w:val="en-US" w:eastAsia="zh-CN"/>
        </w:rPr>
        <w:t>农林水支出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水利</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农村供水</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32.00</w:t>
      </w:r>
      <w:r>
        <w:rPr>
          <w:rFonts w:hint="eastAsia" w:ascii="仿宋_GB2312" w:eastAsia="仿宋_GB2312"/>
          <w:sz w:val="32"/>
          <w:szCs w:val="32"/>
          <w:highlight w:val="none"/>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增加32.00</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增长100.00</w:t>
      </w:r>
      <w:r>
        <w:rPr>
          <w:rFonts w:hint="eastAsia" w:ascii="仿宋_GB2312" w:eastAsia="仿宋_GB2312"/>
          <w:sz w:val="32"/>
          <w:szCs w:val="32"/>
          <w:highlight w:val="none"/>
        </w:rPr>
        <w:t>%。主要是</w:t>
      </w:r>
      <w:r>
        <w:rPr>
          <w:rFonts w:hint="eastAsia" w:ascii="仿宋_GB2312" w:eastAsia="仿宋_GB2312"/>
          <w:i w:val="0"/>
          <w:iCs/>
          <w:sz w:val="32"/>
          <w:szCs w:val="32"/>
          <w:highlight w:val="none"/>
          <w:u w:val="none"/>
          <w:lang w:val="en-US" w:eastAsia="zh-CN"/>
        </w:rPr>
        <w:t>财政调整功能支出科目</w:t>
      </w:r>
      <w:r>
        <w:rPr>
          <w:rFonts w:hint="eastAsia" w:ascii="仿宋_GB2312" w:eastAsia="仿宋_GB2312"/>
          <w:sz w:val="32"/>
          <w:szCs w:val="32"/>
          <w:highlight w:val="none"/>
          <w:lang w:val="en-US" w:eastAsia="zh-CN"/>
        </w:rPr>
        <w:t>。</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highlight w:val="none"/>
        </w:rPr>
        <w:t>12、</w:t>
      </w:r>
      <w:r>
        <w:rPr>
          <w:rFonts w:hint="eastAsia" w:ascii="仿宋_GB2312" w:eastAsia="仿宋_GB2312"/>
          <w:sz w:val="32"/>
          <w:szCs w:val="32"/>
          <w:highlight w:val="none"/>
          <w:lang w:val="en-US" w:eastAsia="zh-CN"/>
        </w:rPr>
        <w:t>住房保障支出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住房改革支出</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住房公积金</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13.07</w:t>
      </w:r>
      <w:r>
        <w:rPr>
          <w:rFonts w:hint="eastAsia" w:ascii="仿宋_GB2312" w:eastAsia="仿宋_GB2312"/>
          <w:sz w:val="32"/>
          <w:szCs w:val="32"/>
          <w:highlight w:val="none"/>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增加3.41</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增长35.30</w:t>
      </w:r>
      <w:r>
        <w:rPr>
          <w:rFonts w:hint="eastAsia" w:ascii="仿宋_GB2312" w:eastAsia="仿宋_GB2312"/>
          <w:sz w:val="32"/>
          <w:szCs w:val="32"/>
          <w:highlight w:val="none"/>
        </w:rPr>
        <w:t>%。主要是</w:t>
      </w:r>
      <w:r>
        <w:rPr>
          <w:rFonts w:hint="eastAsia" w:ascii="仿宋_GB2312" w:eastAsia="仿宋_GB2312"/>
          <w:i w:val="0"/>
          <w:iCs/>
          <w:sz w:val="32"/>
          <w:szCs w:val="32"/>
          <w:highlight w:val="none"/>
          <w:u w:val="none"/>
          <w:lang w:val="en-US" w:eastAsia="zh-CN"/>
        </w:rPr>
        <w:t>人员工资调整</w:t>
      </w:r>
      <w:r>
        <w:rPr>
          <w:rFonts w:hint="eastAsia" w:ascii="仿宋_GB2312" w:eastAsia="仿宋_GB2312"/>
          <w:sz w:val="32"/>
          <w:szCs w:val="32"/>
          <w:highlight w:val="none"/>
          <w:lang w:val="en-US" w:eastAsia="zh-CN"/>
        </w:rPr>
        <w:t>。</w:t>
      </w:r>
    </w:p>
    <w:p>
      <w:pPr>
        <w:ind w:firstLine="640" w:firstLineChars="200"/>
        <w:rPr>
          <w:rFonts w:hint="eastAsia" w:ascii="黑体" w:hAnsi="宋体" w:eastAsia="黑体"/>
          <w:color w:val="000000"/>
          <w:sz w:val="32"/>
          <w:szCs w:val="32"/>
          <w:highlight w:val="none"/>
        </w:rPr>
      </w:pPr>
      <w:r>
        <w:rPr>
          <w:rFonts w:hint="eastAsia" w:ascii="黑体" w:hAnsi="宋体" w:eastAsia="黑体"/>
          <w:color w:val="000000"/>
          <w:sz w:val="32"/>
          <w:szCs w:val="32"/>
          <w:highlight w:val="none"/>
        </w:rPr>
        <w:t>六</w:t>
      </w:r>
      <w:r>
        <w:rPr>
          <w:rFonts w:ascii="黑体" w:hAnsi="宋体" w:eastAsia="黑体"/>
          <w:color w:val="000000"/>
          <w:sz w:val="32"/>
          <w:szCs w:val="32"/>
          <w:highlight w:val="none"/>
        </w:rPr>
        <w:t>、关于</w:t>
      </w:r>
      <w:r>
        <w:rPr>
          <w:rFonts w:hint="eastAsia" w:ascii="黑体" w:hAnsi="宋体" w:eastAsia="黑体"/>
          <w:color w:val="000000"/>
          <w:sz w:val="32"/>
          <w:szCs w:val="32"/>
          <w:highlight w:val="none"/>
          <w:lang w:val="en-US" w:eastAsia="zh-CN"/>
        </w:rPr>
        <w:t>湟源县北山流域水利水保站2023</w:t>
      </w:r>
      <w:r>
        <w:rPr>
          <w:rFonts w:ascii="黑体" w:hAnsi="宋体" w:eastAsia="黑体"/>
          <w:color w:val="000000"/>
          <w:sz w:val="32"/>
          <w:szCs w:val="32"/>
          <w:highlight w:val="none"/>
        </w:rPr>
        <w:t>年</w:t>
      </w:r>
      <w:r>
        <w:rPr>
          <w:rFonts w:hint="eastAsia" w:ascii="黑体" w:hAnsi="宋体" w:eastAsia="黑体"/>
          <w:color w:val="000000"/>
          <w:sz w:val="32"/>
          <w:szCs w:val="32"/>
          <w:highlight w:val="none"/>
        </w:rPr>
        <w:t>一般公共预算基本支出情况说明</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湟源县北山流域水利水保站2023</w:t>
      </w:r>
      <w:r>
        <w:rPr>
          <w:rFonts w:hint="eastAsia" w:ascii="仿宋_GB2312" w:eastAsia="仿宋_GB2312"/>
          <w:sz w:val="32"/>
          <w:szCs w:val="32"/>
          <w:highlight w:val="none"/>
        </w:rPr>
        <w:t>年一般公共预算基本支出</w:t>
      </w:r>
      <w:r>
        <w:rPr>
          <w:rFonts w:hint="eastAsia" w:ascii="仿宋_GB2312" w:eastAsia="仿宋_GB2312"/>
          <w:sz w:val="32"/>
          <w:szCs w:val="32"/>
          <w:highlight w:val="none"/>
          <w:lang w:val="en-US" w:eastAsia="zh-CN"/>
        </w:rPr>
        <w:t>169.89</w:t>
      </w:r>
      <w:r>
        <w:rPr>
          <w:rFonts w:hint="eastAsia" w:ascii="仿宋_GB2312" w:eastAsia="仿宋_GB2312"/>
          <w:sz w:val="32"/>
          <w:szCs w:val="32"/>
          <w:highlight w:val="none"/>
        </w:rPr>
        <w:t>万元，其中：</w:t>
      </w:r>
    </w:p>
    <w:p>
      <w:pPr>
        <w:ind w:firstLine="640" w:firstLineChars="200"/>
        <w:rPr>
          <w:rFonts w:hint="eastAsia" w:ascii="仿宋_GB2312" w:eastAsia="仿宋_GB2312"/>
          <w:sz w:val="32"/>
          <w:szCs w:val="32"/>
          <w:highlight w:val="none"/>
        </w:rPr>
      </w:pPr>
      <w:r>
        <w:rPr>
          <w:rFonts w:hint="eastAsia" w:ascii="黑体" w:eastAsia="黑体"/>
          <w:sz w:val="32"/>
          <w:szCs w:val="32"/>
          <w:highlight w:val="none"/>
        </w:rPr>
        <w:t>人员经费</w:t>
      </w:r>
      <w:r>
        <w:rPr>
          <w:rFonts w:hint="eastAsia" w:ascii="仿宋_GB2312" w:eastAsia="仿宋_GB2312"/>
          <w:sz w:val="32"/>
          <w:szCs w:val="32"/>
          <w:highlight w:val="none"/>
          <w:lang w:val="en-US" w:eastAsia="zh-CN"/>
        </w:rPr>
        <w:t>165.65</w:t>
      </w:r>
      <w:r>
        <w:rPr>
          <w:rFonts w:hint="eastAsia" w:ascii="仿宋_GB2312" w:eastAsia="仿宋_GB2312"/>
          <w:sz w:val="32"/>
          <w:szCs w:val="32"/>
          <w:highlight w:val="none"/>
        </w:rPr>
        <w:t>万元，主要包括：</w:t>
      </w:r>
      <w:r>
        <w:rPr>
          <w:rFonts w:hint="eastAsia" w:ascii="仿宋_GB2312" w:eastAsia="仿宋_GB2312"/>
          <w:sz w:val="32"/>
          <w:szCs w:val="32"/>
          <w:highlight w:val="none"/>
          <w:lang w:val="en-US" w:eastAsia="zh-CN"/>
        </w:rPr>
        <w:t>基本工资30.78万元、津贴补贴33.20万元、绩效工资48.52万元、机关事业单位基本养老保险缴费13.75万元、职业年金缴费6.87万元、职工基本医疗保险缴费5.24万元、公务员医疗补助缴费6.44万元、其他社会保障缴费0.73万元、住房公积金13.07万元、退休费5.04万元、医疗费补助2.00万元</w:t>
      </w:r>
      <w:r>
        <w:rPr>
          <w:rFonts w:hint="eastAsia" w:ascii="仿宋_GB2312" w:eastAsia="仿宋_GB2312"/>
          <w:sz w:val="32"/>
          <w:szCs w:val="32"/>
          <w:highlight w:val="none"/>
        </w:rPr>
        <w:t>；</w:t>
      </w:r>
    </w:p>
    <w:p>
      <w:pPr>
        <w:ind w:firstLine="640" w:firstLineChars="200"/>
        <w:rPr>
          <w:rFonts w:hint="eastAsia" w:ascii="仿宋_GB2312" w:eastAsia="仿宋_GB2312"/>
          <w:sz w:val="32"/>
          <w:szCs w:val="32"/>
          <w:highlight w:val="none"/>
        </w:rPr>
      </w:pPr>
      <w:r>
        <w:rPr>
          <w:rFonts w:hint="eastAsia" w:ascii="黑体" w:eastAsia="黑体"/>
          <w:sz w:val="32"/>
          <w:szCs w:val="32"/>
          <w:highlight w:val="none"/>
        </w:rPr>
        <w:t>公用经费</w:t>
      </w:r>
      <w:r>
        <w:rPr>
          <w:rFonts w:hint="eastAsia" w:ascii="仿宋_GB2312" w:eastAsia="仿宋_GB2312"/>
          <w:sz w:val="32"/>
          <w:szCs w:val="32"/>
          <w:highlight w:val="none"/>
          <w:lang w:val="en-US" w:eastAsia="zh-CN"/>
        </w:rPr>
        <w:t>4.23</w:t>
      </w:r>
      <w:r>
        <w:rPr>
          <w:rFonts w:hint="eastAsia" w:ascii="仿宋_GB2312" w:eastAsia="仿宋_GB2312"/>
          <w:sz w:val="32"/>
          <w:szCs w:val="32"/>
          <w:highlight w:val="none"/>
        </w:rPr>
        <w:t>万元，主要包括：</w:t>
      </w:r>
      <w:r>
        <w:rPr>
          <w:rFonts w:hint="eastAsia" w:ascii="仿宋_GB2312" w:eastAsia="仿宋_GB2312"/>
          <w:sz w:val="32"/>
          <w:szCs w:val="32"/>
          <w:highlight w:val="none"/>
          <w:lang w:val="en-US" w:eastAsia="zh-CN"/>
        </w:rPr>
        <w:t>办公费0.24万元、水费0.16万元、电费0.16万元、邮电费0.40万元、取暖费0.80万元、差旅费0.32万元、公务接待费0.16万元、工会经费1.61万元、其他商品和服务支出0.38万元</w:t>
      </w:r>
      <w:r>
        <w:rPr>
          <w:rFonts w:hint="eastAsia" w:ascii="仿宋_GB2312" w:eastAsia="仿宋_GB2312"/>
          <w:sz w:val="32"/>
          <w:szCs w:val="32"/>
          <w:highlight w:val="none"/>
        </w:rPr>
        <w:t>。</w:t>
      </w:r>
    </w:p>
    <w:p>
      <w:pPr>
        <w:ind w:firstLine="640" w:firstLineChars="200"/>
        <w:rPr>
          <w:rFonts w:hint="eastAsia" w:ascii="黑体" w:hAnsi="宋体" w:eastAsia="黑体"/>
          <w:color w:val="000000"/>
          <w:sz w:val="32"/>
          <w:szCs w:val="32"/>
          <w:highlight w:val="none"/>
        </w:rPr>
      </w:pPr>
      <w:r>
        <w:rPr>
          <w:rFonts w:hint="eastAsia" w:ascii="黑体" w:hAnsi="宋体" w:eastAsia="黑体"/>
          <w:color w:val="000000"/>
          <w:sz w:val="32"/>
          <w:szCs w:val="32"/>
          <w:highlight w:val="none"/>
        </w:rPr>
        <w:t>七</w:t>
      </w:r>
      <w:r>
        <w:rPr>
          <w:rFonts w:ascii="黑体" w:hAnsi="宋体" w:eastAsia="黑体"/>
          <w:color w:val="000000"/>
          <w:sz w:val="32"/>
          <w:szCs w:val="32"/>
          <w:highlight w:val="none"/>
        </w:rPr>
        <w:t>、关于</w:t>
      </w:r>
      <w:r>
        <w:rPr>
          <w:rFonts w:hint="eastAsia" w:ascii="黑体" w:hAnsi="宋体" w:eastAsia="黑体"/>
          <w:color w:val="000000"/>
          <w:sz w:val="32"/>
          <w:szCs w:val="32"/>
          <w:highlight w:val="none"/>
          <w:lang w:val="en-US" w:eastAsia="zh-CN"/>
        </w:rPr>
        <w:t>湟源县北山流域水利水保站2023</w:t>
      </w:r>
      <w:r>
        <w:rPr>
          <w:rFonts w:ascii="黑体" w:hAnsi="宋体" w:eastAsia="黑体"/>
          <w:color w:val="000000"/>
          <w:sz w:val="32"/>
          <w:szCs w:val="32"/>
          <w:highlight w:val="none"/>
        </w:rPr>
        <w:t>年</w:t>
      </w:r>
      <w:r>
        <w:rPr>
          <w:rFonts w:hint="eastAsia" w:ascii="黑体" w:hAnsi="宋体" w:eastAsia="黑体"/>
          <w:color w:val="000000"/>
          <w:sz w:val="32"/>
          <w:szCs w:val="32"/>
          <w:highlight w:val="none"/>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highlight w:val="none"/>
          <w:lang w:val="en-US" w:eastAsia="zh-CN"/>
        </w:rPr>
        <w:t>湟源县北山流域水利水保站2023</w:t>
      </w:r>
      <w:r>
        <w:rPr>
          <w:rFonts w:hint="eastAsia" w:ascii="仿宋_GB2312" w:eastAsia="仿宋_GB2312"/>
          <w:sz w:val="32"/>
          <w:szCs w:val="32"/>
          <w:highlight w:val="none"/>
        </w:rPr>
        <w:t>年一般公共预算“三公”经费预算数为</w:t>
      </w:r>
      <w:r>
        <w:rPr>
          <w:rFonts w:hint="eastAsia" w:ascii="仿宋_GB2312" w:eastAsia="仿宋_GB2312"/>
          <w:sz w:val="32"/>
          <w:szCs w:val="32"/>
          <w:highlight w:val="none"/>
          <w:lang w:val="en-US" w:eastAsia="zh-CN"/>
        </w:rPr>
        <w:t>0.16</w:t>
      </w:r>
      <w:r>
        <w:rPr>
          <w:rFonts w:hint="eastAsia" w:ascii="仿宋_GB2312" w:eastAsia="仿宋_GB2312"/>
          <w:sz w:val="32"/>
          <w:szCs w:val="32"/>
          <w:highlight w:val="none"/>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highlight w:val="none"/>
        </w:rPr>
        <w:t>万元，其中：因公出国（境）费</w:t>
      </w:r>
      <w:r>
        <w:rPr>
          <w:rFonts w:hint="eastAsia" w:ascii="仿宋_GB2312" w:eastAsia="仿宋_GB2312"/>
          <w:sz w:val="32"/>
          <w:szCs w:val="32"/>
          <w:highlight w:val="none"/>
          <w:lang w:val="en-US" w:eastAsia="zh-CN"/>
        </w:rPr>
        <w:t>0.00</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增加0.00</w:t>
      </w:r>
      <w:r>
        <w:rPr>
          <w:rFonts w:hint="eastAsia" w:ascii="仿宋_GB2312" w:eastAsia="仿宋_GB2312"/>
          <w:sz w:val="32"/>
          <w:szCs w:val="32"/>
          <w:highlight w:val="none"/>
        </w:rPr>
        <w:t>万元；公务用车购置及运行费</w:t>
      </w:r>
      <w:r>
        <w:rPr>
          <w:rFonts w:hint="eastAsia" w:ascii="仿宋_GB2312" w:eastAsia="仿宋_GB2312"/>
          <w:sz w:val="32"/>
          <w:szCs w:val="32"/>
          <w:highlight w:val="none"/>
          <w:lang w:val="en-US" w:eastAsia="zh-CN"/>
        </w:rPr>
        <w:t>0.00</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增加0.00</w:t>
      </w:r>
      <w:r>
        <w:rPr>
          <w:rFonts w:hint="eastAsia" w:ascii="仿宋_GB2312" w:eastAsia="仿宋_GB2312"/>
          <w:sz w:val="32"/>
          <w:szCs w:val="32"/>
          <w:highlight w:val="none"/>
        </w:rPr>
        <w:t>万元；公务接待费</w:t>
      </w:r>
      <w:r>
        <w:rPr>
          <w:rFonts w:hint="eastAsia" w:ascii="仿宋_GB2312" w:eastAsia="仿宋_GB2312"/>
          <w:sz w:val="32"/>
          <w:szCs w:val="32"/>
          <w:highlight w:val="none"/>
          <w:lang w:val="en-US" w:eastAsia="zh-CN"/>
        </w:rPr>
        <w:t>0.16</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增加0.00</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年“三公”经费预算</w:t>
      </w:r>
      <w:r>
        <w:rPr>
          <w:rFonts w:hint="eastAsia" w:ascii="仿宋_GB2312" w:eastAsia="仿宋_GB2312"/>
          <w:sz w:val="32"/>
          <w:szCs w:val="32"/>
          <w:highlight w:val="none"/>
          <w:lang w:val="en-US" w:eastAsia="zh-CN"/>
        </w:rPr>
        <w:t>与</w:t>
      </w:r>
      <w:r>
        <w:rPr>
          <w:rFonts w:hint="eastAsia" w:ascii="仿宋_GB2312" w:eastAsia="仿宋_GB2312"/>
          <w:sz w:val="32"/>
          <w:szCs w:val="32"/>
          <w:highlight w:val="none"/>
        </w:rPr>
        <w:t>上年</w:t>
      </w:r>
      <w:r>
        <w:rPr>
          <w:rFonts w:hint="eastAsia" w:ascii="仿宋_GB2312" w:eastAsia="仿宋_GB2312"/>
          <w:sz w:val="32"/>
          <w:szCs w:val="32"/>
          <w:highlight w:val="none"/>
          <w:lang w:val="en-US" w:eastAsia="zh-CN"/>
        </w:rPr>
        <w:t>无变化</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湟源县北山流域水利水保站2023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湟源县北山流域</w:t>
      </w:r>
      <w:bookmarkStart w:id="6" w:name="_GoBack"/>
      <w:bookmarkEnd w:id="6"/>
      <w:r>
        <w:rPr>
          <w:rFonts w:hint="eastAsia" w:ascii="仿宋_GB2312" w:eastAsia="仿宋_GB2312"/>
          <w:sz w:val="32"/>
          <w:szCs w:val="32"/>
          <w:lang w:val="en-US" w:eastAsia="zh-CN"/>
        </w:rPr>
        <w:t>水利水保站2023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湟源县北山流域水利水保站</w:t>
      </w:r>
      <w:r>
        <w:rPr>
          <w:rFonts w:hint="eastAsia" w:ascii="仿宋_GB2312" w:hAnsi="仿宋" w:eastAsia="仿宋_GB2312"/>
          <w:spacing w:val="-6"/>
          <w:kern w:val="2"/>
          <w:sz w:val="32"/>
          <w:szCs w:val="32"/>
          <w:lang w:val="en-US"/>
        </w:rPr>
        <w:t>机关运行经费财政拨款预算4.23万元，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预算减少0万元，下降0.00%。</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highlight w:val="none"/>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湟源县北山流域水利水保站各单位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万元，其中：政府采购货物预算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万元、政府采购工程预算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万元、政府采购服务预算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highlight w:val="none"/>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湟源县北山流域水利水保站所属各预算单位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辆，其中，省级领导干部用车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辆、厅级领导干部用车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辆、一般公务用车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辆、一般执法执勤用车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辆、特种专业技术用车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辆、其他用车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辆。单价50万元以上通用设备</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台（套），单价100万元以上专用设备</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湟源县北山流域水利水保站</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3</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48.00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8"/>
        <w:tblW w:w="106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89"/>
        <w:gridCol w:w="1108"/>
        <w:gridCol w:w="1729"/>
        <w:gridCol w:w="811"/>
        <w:gridCol w:w="933"/>
        <w:gridCol w:w="1800"/>
        <w:gridCol w:w="911"/>
        <w:gridCol w:w="922"/>
        <w:gridCol w:w="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606"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326"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11"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5"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5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北山流域站民营渠道维修管护运行经费</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　保证全县3.3万亩民营灌区的农田灌溉</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控导工程维修养护数量</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保证人饮供水</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当地农田灌溉得到保证</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农村人饮及渠道灌溉维修管护经费（北山流域）</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32.00</w:t>
            </w:r>
          </w:p>
        </w:tc>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　保证申中乡、巴燕峡、城关镇4603户17679人及54783头（只）牲畜正常饮水。</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控导工程维修养护数量</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保证人饮供水</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当地人畜饮水得到了保证</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jc w:val="center"/>
        </w:trPr>
        <w:tc>
          <w:tcPr>
            <w:tcW w:w="14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北山农村供水工程消毒设施运行经费</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6.00</w:t>
            </w:r>
          </w:p>
        </w:tc>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农村供水工程消毒设施运行经费购买无碘盐，保证巴燕、窑庄、口子、大路四村水质达标</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质量指标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农村供水工程消毒设施运行经费购买无碘盐，保证巴燕、窑庄、口子、大路四村水质达标</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57600</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jc w:val="center"/>
        </w:trPr>
        <w:tc>
          <w:tcPr>
            <w:tcW w:w="1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农村供水工程消毒设施运行经费购买无碘盐，保证巴燕、窑庄、口子、大路四村水质达标</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57600</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jc w:val="center"/>
        </w:trPr>
        <w:tc>
          <w:tcPr>
            <w:tcW w:w="1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农村供水工程消毒设施运行经费购买无碘盐，保证巴燕、窑庄、口子、大路四村水质达标</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社会保障和就业支出（类）行政事业单位养老支出（款）机关事业单位基本养老保险缴费支出（项）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反映机关事业单位实施养老保险制度由单位缴纳的基本养老保险费支出。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社会保障和就业支出（类）行政事业单位养老支出（款）机关事业单位职业年金缴费支出（项）</w:t>
      </w:r>
      <w:r>
        <w:rPr>
          <w:rFonts w:hint="eastAsia" w:ascii="仿宋_GB2312" w:hAnsi="Times New Roman" w:eastAsia="仿宋_GB2312" w:cs="仿宋_GB2312"/>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反映机关事业单位实施养老保险制度由单位实际缴纳的职业年金支出。</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w:t>
      </w:r>
      <w:r>
        <w:rPr>
          <w:rFonts w:hint="eastAsia" w:ascii="仿宋_GB2312" w:eastAsia="仿宋_GB2312"/>
          <w:b/>
          <w:bCs/>
          <w:sz w:val="32"/>
          <w:szCs w:val="32"/>
          <w:lang w:eastAsia="zh-CN"/>
        </w:rPr>
        <w:t>）</w:t>
      </w:r>
      <w:r>
        <w:rPr>
          <w:rFonts w:hint="eastAsia" w:ascii="仿宋_GB2312" w:eastAsia="仿宋_GB2312"/>
          <w:b/>
          <w:bCs/>
          <w:sz w:val="32"/>
          <w:szCs w:val="32"/>
        </w:rPr>
        <w:t>社会保障和就业支出（类）其他社会保障和就业支出（款）其他社会保障和就业支出（项）</w:t>
      </w:r>
      <w:r>
        <w:rPr>
          <w:rFonts w:hint="eastAsia" w:ascii="仿宋_GB2312" w:eastAsia="仿宋_GB2312"/>
          <w:b/>
          <w:bCs/>
          <w:sz w:val="32"/>
          <w:szCs w:val="32"/>
          <w:lang w:eastAsia="zh-CN"/>
        </w:rPr>
        <w:t>：</w:t>
      </w:r>
      <w:r>
        <w:rPr>
          <w:rFonts w:hint="eastAsia" w:ascii="仿宋_GB2312" w:eastAsia="仿宋_GB2312"/>
          <w:b w:val="0"/>
          <w:bCs w:val="0"/>
          <w:sz w:val="32"/>
          <w:szCs w:val="32"/>
          <w:lang w:eastAsia="zh-CN"/>
        </w:rPr>
        <w:t>反映除上述项目以外其他用于社会保障和就业方面的支出。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卫生健康支出（类）行政事业单位医疗（款）事业单位医疗（项）</w:t>
      </w:r>
      <w:r>
        <w:rPr>
          <w:rFonts w:hint="eastAsia" w:ascii="仿宋_GB2312" w:eastAsia="仿宋_GB2312"/>
          <w:b/>
          <w:bCs/>
          <w:sz w:val="32"/>
          <w:szCs w:val="32"/>
          <w:lang w:eastAsia="zh-CN"/>
        </w:rPr>
        <w:t>：</w:t>
      </w:r>
      <w:r>
        <w:rPr>
          <w:rFonts w:hint="eastAsia" w:ascii="仿宋_GB2312" w:hAnsi="Times New Roman" w:eastAsia="仿宋_GB2312" w:cs="Times New Roman"/>
          <w:kern w:val="2"/>
          <w:sz w:val="32"/>
          <w:szCs w:val="32"/>
          <w:lang w:val="en-US" w:eastAsia="zh-CN" w:bidi="ar"/>
        </w:rPr>
        <w:t>反映财政部门安排的事业单位基本医疗保险缴费经费，未参加医疗保险的事业单位的公费医疗经费，按国家规定享受离休人员待遇的医疗经费。</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w:t>
      </w:r>
      <w:r>
        <w:rPr>
          <w:rFonts w:hint="eastAsia" w:ascii="仿宋_GB2312" w:eastAsia="仿宋_GB2312"/>
          <w:b/>
          <w:bCs/>
          <w:sz w:val="32"/>
          <w:szCs w:val="32"/>
          <w:lang w:eastAsia="zh-CN"/>
        </w:rPr>
        <w:t>）</w:t>
      </w:r>
      <w:r>
        <w:rPr>
          <w:rFonts w:hint="eastAsia" w:ascii="仿宋_GB2312" w:eastAsia="仿宋_GB2312"/>
          <w:b/>
          <w:bCs/>
          <w:sz w:val="32"/>
          <w:szCs w:val="32"/>
        </w:rPr>
        <w:t>卫生健康支出（类）行政事业单位医疗（款）公务员医疗补助（项）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ind w:firstLine="643" w:firstLineChars="200"/>
        <w:rPr>
          <w:b/>
          <w:bCs/>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w:t>
      </w:r>
      <w:r>
        <w:rPr>
          <w:rFonts w:hint="eastAsia" w:ascii="仿宋_GB2312" w:eastAsia="仿宋_GB2312"/>
          <w:b/>
          <w:bCs/>
          <w:sz w:val="32"/>
          <w:szCs w:val="32"/>
          <w:lang w:eastAsia="zh-CN"/>
        </w:rPr>
        <w:t>）</w:t>
      </w:r>
      <w:r>
        <w:rPr>
          <w:rFonts w:hint="eastAsia" w:ascii="仿宋_GB2312" w:eastAsia="仿宋_GB2312"/>
          <w:b/>
          <w:bCs/>
          <w:sz w:val="32"/>
          <w:szCs w:val="32"/>
        </w:rPr>
        <w:t>住房保障支出（类）住房改革支出（款）住房公积金（项）</w:t>
      </w:r>
      <w:r>
        <w:rPr>
          <w:rFonts w:hint="eastAsia" w:ascii="仿宋_GB2312" w:hAnsi="Times New Roman" w:eastAsia="仿宋_GB2312" w:cs="Times New Roman"/>
          <w:b/>
          <w:bCs/>
          <w:kern w:val="2"/>
          <w:sz w:val="32"/>
          <w:szCs w:val="32"/>
          <w:lang w:val="en-US" w:eastAsia="zh-CN" w:bidi="ar"/>
        </w:rPr>
        <w:t>：</w:t>
      </w:r>
      <w:r>
        <w:rPr>
          <w:rFonts w:hint="eastAsia" w:ascii="仿宋_GB2312" w:hAnsi="Times New Roman" w:eastAsia="仿宋_GB2312" w:cs="Times New Roman"/>
          <w:kern w:val="2"/>
          <w:sz w:val="32"/>
          <w:szCs w:val="32"/>
          <w:lang w:val="en-US" w:eastAsia="zh-CN" w:bidi="ar"/>
        </w:rPr>
        <w:t>反映行政事业单位按人力资源和社会保障部、财政部规定的基本工资和津贴补贴以及规定比例为职工缴纳的住房公积金。</w:t>
      </w:r>
    </w:p>
    <w:p>
      <w:pPr>
        <w:ind w:firstLine="643" w:firstLineChars="2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w:t>
      </w:r>
      <w:r>
        <w:rPr>
          <w:rFonts w:hint="eastAsia" w:ascii="仿宋_GB2312" w:eastAsia="仿宋_GB2312"/>
          <w:b/>
          <w:bCs/>
          <w:sz w:val="32"/>
          <w:szCs w:val="32"/>
          <w:lang w:eastAsia="zh-CN"/>
        </w:rPr>
        <w:t>）农林水支出（类）水利（款）一般行政管理事务（项）：</w:t>
      </w:r>
      <w:r>
        <w:rPr>
          <w:rFonts w:hint="eastAsia" w:ascii="仿宋_GB2312" w:eastAsia="仿宋_GB2312"/>
          <w:sz w:val="32"/>
          <w:szCs w:val="32"/>
          <w:lang w:val="en-US" w:eastAsia="zh-CN"/>
        </w:rPr>
        <w:t>反映行政单位（包括实行公务员管理的事业单位）未单独设置项级科目的其他项目支出。</w:t>
      </w:r>
    </w:p>
    <w:p>
      <w:pPr>
        <w:ind w:firstLine="643" w:firstLineChars="200"/>
        <w:rPr>
          <w:rFonts w:hint="default"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九</w:t>
      </w:r>
      <w:r>
        <w:rPr>
          <w:rFonts w:hint="eastAsia" w:ascii="仿宋_GB2312" w:eastAsia="仿宋_GB2312"/>
          <w:b/>
          <w:bCs/>
          <w:sz w:val="32"/>
          <w:szCs w:val="32"/>
          <w:lang w:eastAsia="zh-CN"/>
        </w:rPr>
        <w:t>）农林水支出（类）水利（款）水利行业业务管理（项）：</w:t>
      </w:r>
      <w:r>
        <w:rPr>
          <w:rFonts w:hint="eastAsia" w:ascii="仿宋_GB2312" w:eastAsia="仿宋_GB2312"/>
          <w:sz w:val="32"/>
          <w:szCs w:val="32"/>
          <w:lang w:val="en-US" w:eastAsia="zh-CN"/>
        </w:rPr>
        <w:t>反映用于水利行业业务管理方面的支出。有关业务包括制定政策、法规及行业标准、规程规范、进行水利宣传、审计监督检查、精神文明建设以及农田水利管理、水利重大活动、水利工程质量监督、水利资金监督管理、水利国有资产监管、行政许可及监督管理等。</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w:t>
      </w:r>
      <w:r>
        <w:rPr>
          <w:rFonts w:hint="eastAsia" w:ascii="仿宋_GB2312" w:eastAsia="仿宋_GB2312"/>
          <w:b/>
          <w:bCs/>
          <w:sz w:val="32"/>
          <w:szCs w:val="32"/>
          <w:lang w:eastAsia="zh-CN"/>
        </w:rPr>
        <w:t>）农林水支出（类）水利（款）水利工程运行与维护（项）：</w:t>
      </w:r>
      <w:r>
        <w:rPr>
          <w:rFonts w:hint="eastAsia" w:ascii="仿宋_GB2312" w:eastAsia="仿宋_GB2312"/>
          <w:sz w:val="32"/>
          <w:szCs w:val="32"/>
          <w:lang w:val="en-US" w:eastAsia="zh-CN"/>
        </w:rPr>
        <w:t>反映水利系统用于江、河、湖、滩等治理工程运行与维护方面的支出，以及纳入预算管理的水利工程管理单位的支出。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十一</w:t>
      </w:r>
      <w:r>
        <w:rPr>
          <w:rFonts w:hint="eastAsia" w:ascii="仿宋_GB2312" w:eastAsia="仿宋_GB2312"/>
          <w:b/>
          <w:bCs/>
          <w:sz w:val="32"/>
          <w:szCs w:val="32"/>
          <w:lang w:eastAsia="zh-CN"/>
        </w:rPr>
        <w:t>）农林水支出（类）水利（款）农村水利（项）：</w:t>
      </w:r>
      <w:r>
        <w:rPr>
          <w:rFonts w:hint="eastAsia" w:ascii="仿宋_GB2312" w:eastAsia="仿宋_GB2312"/>
          <w:sz w:val="32"/>
          <w:szCs w:val="32"/>
          <w:lang w:val="en-US" w:eastAsia="zh-CN"/>
        </w:rPr>
        <w:t>反映国家对中型灌区节水配套改造、牧区水利建设、小型水源建设、农村河塘整治以及排灌站、小水电站补助等。</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十二</w:t>
      </w:r>
      <w:r>
        <w:rPr>
          <w:rFonts w:hint="eastAsia" w:ascii="仿宋_GB2312" w:eastAsia="仿宋_GB2312"/>
          <w:b/>
          <w:bCs/>
          <w:sz w:val="32"/>
          <w:szCs w:val="32"/>
          <w:lang w:eastAsia="zh-CN"/>
        </w:rPr>
        <w:t>）农林水支出（类）水利（款）农村供水（项）：</w:t>
      </w:r>
      <w:r>
        <w:rPr>
          <w:rFonts w:hint="eastAsia" w:ascii="仿宋_GB2312" w:eastAsia="仿宋_GB2312"/>
          <w:sz w:val="32"/>
          <w:szCs w:val="32"/>
          <w:lang w:val="en-US" w:eastAsia="zh-CN"/>
        </w:rPr>
        <w:t>反映用于农村人畜饮水工程建设等方面的支出。</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15</w:t>
    </w:r>
    <w:r>
      <w:rPr>
        <w:rStyle w:val="10"/>
      </w:rPr>
      <w:fldChar w:fldCharType="end"/>
    </w: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2C6BB2"/>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82324"/>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701DAA"/>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7E629B"/>
    <w:rsid w:val="3F934A87"/>
    <w:rsid w:val="3FCF2120"/>
    <w:rsid w:val="3FDD6F27"/>
    <w:rsid w:val="3FEA0D08"/>
    <w:rsid w:val="402971CE"/>
    <w:rsid w:val="402B55A8"/>
    <w:rsid w:val="403F5BFA"/>
    <w:rsid w:val="4047615A"/>
    <w:rsid w:val="40583EC3"/>
    <w:rsid w:val="40C43184"/>
    <w:rsid w:val="40D519B8"/>
    <w:rsid w:val="40DE086C"/>
    <w:rsid w:val="40E81285"/>
    <w:rsid w:val="414508E4"/>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D87F80"/>
    <w:rsid w:val="44EF1C2A"/>
    <w:rsid w:val="456311BE"/>
    <w:rsid w:val="45857508"/>
    <w:rsid w:val="45A100BA"/>
    <w:rsid w:val="45C00171"/>
    <w:rsid w:val="45C54E48"/>
    <w:rsid w:val="45D1274E"/>
    <w:rsid w:val="45E16FF2"/>
    <w:rsid w:val="45E216A1"/>
    <w:rsid w:val="45F1330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9D7ED1"/>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C63007"/>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8FB6185"/>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5C3236"/>
    <w:rsid w:val="6B8A321B"/>
    <w:rsid w:val="6BBF1117"/>
    <w:rsid w:val="6BD808EE"/>
    <w:rsid w:val="6BF60B14"/>
    <w:rsid w:val="6C142268"/>
    <w:rsid w:val="6C182A5D"/>
    <w:rsid w:val="6C3C4515"/>
    <w:rsid w:val="6C3F3D03"/>
    <w:rsid w:val="6C45090D"/>
    <w:rsid w:val="6C6A7238"/>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0F64"/>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9">
    <w:name w:val="Default Paragraph Font"/>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widowControl/>
      <w:spacing w:before="100" w:beforeAutospacing="1" w:after="100" w:afterAutospacing="1"/>
      <w:jc w:val="left"/>
    </w:pPr>
    <w:rPr>
      <w:rFonts w:ascii="宋体" w:hAnsi="宋体" w:cs="宋体"/>
      <w:kern w:val="0"/>
      <w:sz w:val="24"/>
    </w:rPr>
  </w:style>
  <w:style w:type="paragraph" w:styleId="4">
    <w:name w:val="Body Text Indent"/>
    <w:basedOn w:val="1"/>
    <w:next w:val="1"/>
    <w:unhideWhenUsed/>
    <w:qFormat/>
    <w:uiPriority w:val="0"/>
    <w:pPr>
      <w:spacing w:beforeLines="0" w:afterLines="0"/>
      <w:ind w:firstLine="420"/>
    </w:pPr>
    <w:rPr>
      <w:rFonts w:hint="eastAsia" w:ascii="宋体" w:hAnsi="宋体"/>
      <w:color w:val="000000"/>
      <w:sz w:val="21"/>
    </w:rPr>
  </w:style>
  <w:style w:type="paragraph" w:styleId="5">
    <w:name w:val="Balloon Text"/>
    <w:basedOn w:val="1"/>
    <w:link w:val="11"/>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批注框文本 Char"/>
    <w:link w:val="5"/>
    <w:semiHidden/>
    <w:qFormat/>
    <w:uiPriority w:val="99"/>
    <w:rPr>
      <w:rFonts w:ascii="Times New Roman" w:hAnsi="Times New Roman"/>
      <w:kern w:val="2"/>
      <w:sz w:val="18"/>
      <w:szCs w:val="18"/>
    </w:rPr>
  </w:style>
  <w:style w:type="character" w:customStyle="1" w:styleId="12">
    <w:name w:val="页脚 Char"/>
    <w:link w:val="6"/>
    <w:qFormat/>
    <w:uiPriority w:val="99"/>
    <w:rPr>
      <w:rFonts w:ascii="Times New Roman" w:hAnsi="Times New Roman"/>
      <w:kern w:val="2"/>
      <w:sz w:val="18"/>
      <w:szCs w:val="18"/>
    </w:rPr>
  </w:style>
  <w:style w:type="character" w:customStyle="1" w:styleId="13">
    <w:name w:val="页眉 Char"/>
    <w:link w:val="7"/>
    <w:qFormat/>
    <w:uiPriority w:val="99"/>
    <w:rPr>
      <w:rFonts w:ascii="Times New Roman" w:hAnsi="Times New Roman"/>
      <w:kern w:val="2"/>
      <w:sz w:val="18"/>
      <w:szCs w:val="18"/>
    </w:rPr>
  </w:style>
  <w:style w:type="paragraph" w:styleId="14">
    <w:name w:val="List Paragraph"/>
    <w:basedOn w:val="1"/>
    <w:qFormat/>
    <w:uiPriority w:val="34"/>
    <w:pPr>
      <w:ind w:firstLine="420" w:firstLineChars="200"/>
    </w:pPr>
  </w:style>
  <w:style w:type="paragraph" w:styleId="15">
    <w:name w:val="No Spacing"/>
    <w:link w:val="16"/>
    <w:qFormat/>
    <w:uiPriority w:val="0"/>
    <w:rPr>
      <w:rFonts w:ascii="Calibri" w:hAnsi="Calibri" w:eastAsia="宋体" w:cs="Times New Roman"/>
      <w:sz w:val="22"/>
      <w:szCs w:val="22"/>
      <w:lang w:val="en-US" w:eastAsia="zh-CN" w:bidi="ar-SA"/>
    </w:rPr>
  </w:style>
  <w:style w:type="character" w:customStyle="1" w:styleId="16">
    <w:name w:val="无间隔 Char"/>
    <w:link w:val="15"/>
    <w:qFormat/>
    <w:uiPriority w:val="0"/>
    <w:rPr>
      <w:sz w:val="22"/>
      <w:szCs w:val="22"/>
      <w:lang w:bidi="ar-SA"/>
    </w:rPr>
  </w:style>
  <w:style w:type="paragraph" w:customStyle="1" w:styleId="17">
    <w:name w:val="正文1"/>
    <w:basedOn w:val="1"/>
    <w:qFormat/>
    <w:uiPriority w:val="0"/>
    <w:pPr>
      <w:widowControl/>
    </w:pPr>
    <w:rPr>
      <w:rFonts w:eastAsia="Times New Roman"/>
      <w:kern w:val="0"/>
      <w:lang w:val="zh-CN"/>
    </w:rPr>
  </w:style>
  <w:style w:type="character" w:customStyle="1" w:styleId="18">
    <w:name w:val="font2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6958</Words>
  <Characters>8353</Characters>
  <Lines>43</Lines>
  <Paragraphs>12</Paragraphs>
  <TotalTime>0</TotalTime>
  <ScaleCrop>false</ScaleCrop>
  <LinksUpToDate>false</LinksUpToDate>
  <CharactersWithSpaces>8459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2023-06-08T02:50:44Z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219895BF71BB420EA786967934299CD6_13</vt:lpwstr>
  </property>
</Properties>
</file>