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60" w:type="dxa"/>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9060" w:type="dxa"/>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9060" w:type="dxa"/>
            <w:tcBorders>
              <w:bottom w:val="single" w:color="4F81BD" w:sz="4" w:space="0"/>
            </w:tcBorders>
            <w:noWrap w:val="0"/>
            <w:vAlign w:val="center"/>
          </w:tcPr>
          <w:p>
            <w:pPr>
              <w:pStyle w:val="12"/>
              <w:jc w:val="center"/>
              <w:rPr>
                <w:rFonts w:ascii="Cambria" w:hAnsi="Cambria"/>
                <w:b/>
                <w:sz w:val="80"/>
                <w:szCs w:val="80"/>
              </w:rPr>
            </w:pPr>
            <w:r>
              <w:rPr>
                <w:rFonts w:hint="eastAsia" w:ascii="Cambria" w:hAnsi="Cambria"/>
                <w:b/>
                <w:sz w:val="80"/>
                <w:szCs w:val="80"/>
                <w:lang w:val="en-US" w:eastAsia="zh-CN"/>
              </w:rPr>
              <w:t>湟源县城乡管理综合行政执法局</w:t>
            </w:r>
          </w:p>
        </w:tc>
      </w:tr>
      <w:tr>
        <w:tblPrEx>
          <w:tblCellMar>
            <w:top w:w="0" w:type="dxa"/>
            <w:left w:w="108" w:type="dxa"/>
            <w:bottom w:w="0" w:type="dxa"/>
            <w:right w:w="108" w:type="dxa"/>
          </w:tblCellMar>
        </w:tblPrEx>
        <w:trPr>
          <w:trHeight w:val="720" w:hRule="atLeast"/>
          <w:jc w:val="center"/>
        </w:trPr>
        <w:tc>
          <w:tcPr>
            <w:tcW w:w="9060" w:type="dxa"/>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9060" w:type="dxa"/>
            <w:noWrap w:val="0"/>
            <w:vAlign w:val="center"/>
          </w:tcPr>
          <w:p>
            <w:pPr>
              <w:pStyle w:val="12"/>
              <w:jc w:val="center"/>
            </w:pPr>
          </w:p>
        </w:tc>
      </w:tr>
    </w:tbl>
    <w:p/>
    <w:tbl>
      <w:tblPr>
        <w:tblStyle w:val="5"/>
        <w:tblpPr w:leftFromText="187" w:rightFromText="187" w:horzAnchor="margin" w:tblpXSpec="center" w:tblpYSpec="bottom"/>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湟源县城乡管理综合行政执法局主要职能：①贯彻执行国家和西宁市关于城市管理和城市行政执法的法律、法规、规章和政策；制定全县城市管理和城市管理行政执法的中长期规划和年度计划并组织实施。②负责县城环境综合整治工作，承担县城市管理委员会的日常工作。负责组织、协调、调度、监督、检查城市管理工作；督促各乡镇、相关职能部门对城市管理中出现的问题及违法违规行为进行处理和查办。③负责统筹协调城市管理行政执法工作。负责重大集中执法活动的协调、调度、指挥工作；对乡镇村容村貌管理工作进行指导监督。④负责城市市容管理、城市绿化管理、市政管理及其他方面法律、法规、规章规定的部分行政处罚工作。⑤负责对在城市规划区内报经县住建部门审定并核发建设工程规划许可证的建设项目的建筑物外立面的指导、监督、检查和管理工作。⑥负责城市户外广告和各类经营性专用亭子的审批和批后管理工作。</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default" w:ascii="仿宋_GB2312" w:eastAsia="仿宋_GB2312"/>
          <w:sz w:val="32"/>
          <w:szCs w:val="32"/>
          <w:lang w:val="en-US"/>
        </w:rPr>
      </w:pPr>
      <w:r>
        <w:rPr>
          <w:rFonts w:hint="eastAsia" w:ascii="仿宋_GB2312" w:eastAsia="仿宋_GB2312"/>
          <w:sz w:val="32"/>
          <w:szCs w:val="32"/>
          <w:lang w:val="en-US" w:eastAsia="zh-CN"/>
        </w:rPr>
        <w:t>内设湟源县城乡管理综合行政执法大队。</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u w:val="single"/>
        </w:rPr>
      </w:pPr>
      <w:r>
        <w:rPr>
          <w:rFonts w:hint="eastAsia" w:ascii="仿宋_GB2312" w:eastAsia="仿宋_GB2312"/>
          <w:sz w:val="32"/>
          <w:szCs w:val="32"/>
        </w:rPr>
        <w:t>纳入湟源县城乡管理综合行政执法局202</w:t>
      </w:r>
      <w:r>
        <w:rPr>
          <w:rFonts w:hint="eastAsia" w:ascii="仿宋_GB2312" w:eastAsia="仿宋_GB2312"/>
          <w:sz w:val="32"/>
          <w:szCs w:val="32"/>
          <w:lang w:val="en-US" w:eastAsia="zh-CN"/>
        </w:rPr>
        <w:t>3</w:t>
      </w:r>
      <w:r>
        <w:rPr>
          <w:rFonts w:hint="eastAsia" w:ascii="仿宋_GB2312" w:eastAsia="仿宋_GB2312"/>
          <w:sz w:val="32"/>
          <w:szCs w:val="32"/>
        </w:rPr>
        <w:t>年部门预算编制范围的二级预算单位包括：</w:t>
      </w:r>
    </w:p>
    <w:tbl>
      <w:tblPr>
        <w:tblStyle w:val="5"/>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fixed"/>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2439.70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50.02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26.88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2334.68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28.12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2439.70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2439.70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2439.70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2439.70</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256" w:type="dxa"/>
        <w:jc w:val="center"/>
        <w:tblLayout w:type="fixed"/>
        <w:tblCellMar>
          <w:top w:w="0" w:type="dxa"/>
          <w:left w:w="108" w:type="dxa"/>
          <w:bottom w:w="0" w:type="dxa"/>
          <w:right w:w="108" w:type="dxa"/>
        </w:tblCellMar>
      </w:tblPr>
      <w:tblGrid>
        <w:gridCol w:w="1150"/>
        <w:gridCol w:w="1140"/>
        <w:gridCol w:w="760"/>
        <w:gridCol w:w="1084"/>
        <w:gridCol w:w="914"/>
        <w:gridCol w:w="914"/>
        <w:gridCol w:w="914"/>
        <w:gridCol w:w="914"/>
        <w:gridCol w:w="914"/>
        <w:gridCol w:w="914"/>
        <w:gridCol w:w="914"/>
        <w:gridCol w:w="724"/>
      </w:tblGrid>
      <w:tr>
        <w:tblPrEx>
          <w:tblCellMar>
            <w:top w:w="0" w:type="dxa"/>
            <w:left w:w="108" w:type="dxa"/>
            <w:bottom w:w="0" w:type="dxa"/>
            <w:right w:w="108" w:type="dxa"/>
          </w:tblCellMar>
        </w:tblPrEx>
        <w:trPr>
          <w:trHeight w:val="392" w:hRule="atLeast"/>
          <w:jc w:val="center"/>
        </w:trPr>
        <w:tc>
          <w:tcPr>
            <w:tcW w:w="11256"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256"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256"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2439.70</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2439.70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湟源县城乡管理综合行政执法局</w:t>
            </w:r>
          </w:p>
        </w:tc>
        <w:tc>
          <w:tcPr>
            <w:tcW w:w="1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2439.70</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2439.70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湟源县城乡管理综合行政执法局（本级）</w:t>
            </w:r>
          </w:p>
        </w:tc>
        <w:tc>
          <w:tcPr>
            <w:tcW w:w="1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2439.70</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2439.70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750" w:type="dxa"/>
        <w:jc w:val="center"/>
        <w:tblLayout w:type="fixed"/>
        <w:tblCellMar>
          <w:top w:w="0" w:type="dxa"/>
          <w:left w:w="108" w:type="dxa"/>
          <w:bottom w:w="0" w:type="dxa"/>
          <w:right w:w="108" w:type="dxa"/>
        </w:tblCellMar>
      </w:tblPr>
      <w:tblGrid>
        <w:gridCol w:w="1100"/>
        <w:gridCol w:w="3750"/>
        <w:gridCol w:w="1150"/>
        <w:gridCol w:w="1150"/>
        <w:gridCol w:w="1150"/>
        <w:gridCol w:w="1150"/>
        <w:gridCol w:w="1150"/>
        <w:gridCol w:w="1150"/>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5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2439.70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1039.70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1400.00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49.44</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49.44</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29.75</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29.75</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14.87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14.87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4.81</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4.81</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0.58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0.58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0.58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0.58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26.88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26.88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26.88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26.88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9.92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9.92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2.99</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2.99</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13.97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13.97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城乡社区支出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2334.68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934.68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1400.00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21201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城乡社区管理事务</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943.28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934.68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2120101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227.78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227.78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2120104</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城管执法</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2120199</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其他城乡社区管理事务支出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706.90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706.90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21205</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城乡社区环境卫生</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1391.40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1391.40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2120501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城乡社区环境卫生</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1391.40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1391.40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28.12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28.12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28.12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28.12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28.12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28.12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042"/>
        <w:gridCol w:w="1600"/>
        <w:gridCol w:w="1150"/>
        <w:gridCol w:w="1333"/>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71"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287"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4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60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5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3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0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2439.70</w:t>
            </w: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2439.70</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2439.70</w:t>
            </w: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2439.70</w:t>
            </w: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50.02</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50.02</w:t>
            </w: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26.88</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26.88</w:t>
            </w: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2334.68</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2334.68</w:t>
            </w: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28.12</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28.12</w:t>
            </w: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42" w:type="dxa"/>
            <w:shd w:val="clear" w:color="auto" w:fill="FFFFFF"/>
            <w:noWrap/>
            <w:vAlign w:val="center"/>
          </w:tcPr>
          <w:p>
            <w:pPr>
              <w:widowControl/>
              <w:jc w:val="center"/>
              <w:rPr>
                <w:rFonts w:ascii="宋体" w:hAnsi="宋体" w:cs="宋体"/>
                <w:kern w:val="0"/>
                <w:sz w:val="20"/>
              </w:rPr>
            </w:pPr>
          </w:p>
        </w:tc>
        <w:tc>
          <w:tcPr>
            <w:tcW w:w="1600" w:type="dxa"/>
            <w:shd w:val="clear" w:color="auto" w:fill="FFFFFF"/>
            <w:noWrap/>
            <w:vAlign w:val="center"/>
          </w:tcPr>
          <w:p>
            <w:pPr>
              <w:widowControl/>
              <w:jc w:val="left"/>
              <w:rPr>
                <w:rFonts w:ascii="宋体" w:hAnsi="宋体" w:cs="宋体"/>
                <w:kern w:val="0"/>
                <w:sz w:val="20"/>
              </w:rPr>
            </w:pP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2439.70</w:t>
            </w:r>
          </w:p>
        </w:tc>
        <w:tc>
          <w:tcPr>
            <w:tcW w:w="16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2439.70</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2439.70</w:t>
            </w:r>
          </w:p>
        </w:tc>
        <w:tc>
          <w:tcPr>
            <w:tcW w:w="1204" w:type="dxa"/>
            <w:shd w:val="clear" w:color="auto" w:fill="FFFFFF"/>
            <w:noWrap/>
            <w:vAlign w:val="center"/>
          </w:tcPr>
          <w:p>
            <w:pPr>
              <w:widowControl/>
              <w:jc w:val="center"/>
              <w:rPr>
                <w:rFonts w:ascii="宋体" w:hAnsi="宋体" w:eastAsia="宋体" w:cs="宋体"/>
                <w:kern w:val="0"/>
                <w:sz w:val="20"/>
                <w:lang w:val="en-US" w:eastAsia="zh-CN" w:bidi="ar-SA"/>
              </w:rPr>
            </w:pPr>
          </w:p>
        </w:tc>
      </w:tr>
    </w:tbl>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98"/>
        <w:gridCol w:w="1420"/>
        <w:gridCol w:w="1420"/>
        <w:gridCol w:w="1422"/>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47"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9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2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47"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2439.70</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1039.70</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50.02</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50.02</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49.44</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49.44</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29.75</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29.75</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14.87</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14.87</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4.81</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4.81</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0.58</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0.58</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0.58</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0.58</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26.88</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26.88</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26.88</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26.88</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9.92</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9.92</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2.99</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2.99</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13.97</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13.97</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212</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城乡社区支出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2334.68</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934.68</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城乡社区管理事务</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943.28</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934.68</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227.78</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227.78</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城管执法</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8.60</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其他城乡社区管理事务支出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706.90</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706.90</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城乡社区环境卫生</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1391.40</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1391.40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城乡社区环境卫生</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1391.40</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1391.40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28.12</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28.12</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28.12</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28.12</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28.12</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28.12</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640"/>
        <w:gridCol w:w="2101"/>
        <w:gridCol w:w="2101"/>
        <w:gridCol w:w="2103"/>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94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30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6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1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1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10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94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1039.70</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1002.68</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37.01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996.31</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996.31</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68.44</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68.44</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98.52</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98.52</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64.88</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64.88</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28.33</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28.33</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29.75</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29.75</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14.87</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14.87</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11.35</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11.35</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13.97</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13.97</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0.58</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0.58</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28.12</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28.12</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637.50</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637.50</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37.01</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37.01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1.87</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0.34</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0.34</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1.87</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0.51</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3.49</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11.00</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10.90</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10.90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3.29</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6.37</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6.37</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4.81</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4.81</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1.56</w:t>
            </w:r>
          </w:p>
        </w:tc>
        <w:tc>
          <w:tcPr>
            <w:tcW w:w="21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1.56</w:t>
            </w:r>
          </w:p>
        </w:tc>
        <w:tc>
          <w:tcPr>
            <w:tcW w:w="21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G6"/>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9.48</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9.00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9.00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0.48</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11.51</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11.00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0.51</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湟源县城乡管理综合行政执法局2023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湟源县城乡管理综合行政执法局</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一般公共预算拨款收入2439.70万元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社会保障和就业支出50.02万元，卫生健康支出26.88万元，城乡社区支出2334.68万元，住房保障支出28.12万元</w:t>
      </w:r>
      <w:r>
        <w:rPr>
          <w:rFonts w:hint="eastAsia" w:ascii="仿宋_GB2312" w:eastAsia="仿宋_GB2312"/>
          <w:sz w:val="32"/>
          <w:szCs w:val="32"/>
        </w:rPr>
        <w:t>。</w:t>
      </w:r>
      <w:r>
        <w:rPr>
          <w:rFonts w:hint="eastAsia" w:ascii="仿宋_GB2312" w:eastAsia="仿宋_GB2312"/>
          <w:sz w:val="32"/>
          <w:szCs w:val="32"/>
          <w:lang w:val="en-US" w:eastAsia="zh-CN"/>
        </w:rPr>
        <w:t>湟源县城乡管理综合行政执法局2023</w:t>
      </w:r>
      <w:r>
        <w:rPr>
          <w:rFonts w:hint="eastAsia" w:ascii="仿宋_GB2312" w:eastAsia="仿宋_GB2312"/>
          <w:sz w:val="32"/>
          <w:szCs w:val="32"/>
        </w:rPr>
        <w:t>年收支总预算</w:t>
      </w:r>
      <w:r>
        <w:rPr>
          <w:rFonts w:hint="eastAsia" w:ascii="仿宋_GB2312" w:eastAsia="仿宋_GB2312"/>
          <w:sz w:val="32"/>
          <w:szCs w:val="32"/>
          <w:lang w:val="en-US" w:eastAsia="zh-CN"/>
        </w:rPr>
        <w:t>2439.70</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湟源县城乡管理综合行政执法局2023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湟源县城乡管理综合行政执法局2023</w:t>
      </w:r>
      <w:r>
        <w:rPr>
          <w:rFonts w:hint="eastAsia" w:ascii="仿宋_GB2312" w:eastAsia="仿宋_GB2312"/>
          <w:sz w:val="32"/>
          <w:szCs w:val="32"/>
        </w:rPr>
        <w:t>年收入预算</w:t>
      </w:r>
      <w:r>
        <w:rPr>
          <w:rFonts w:hint="eastAsia" w:ascii="仿宋_GB2312" w:eastAsia="仿宋_GB2312"/>
          <w:sz w:val="32"/>
          <w:szCs w:val="32"/>
          <w:lang w:val="en-US" w:eastAsia="zh-CN"/>
        </w:rPr>
        <w:t>2439.70</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一般公共预算拨款收入2439.70万元，占100.00%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2.7pt;width:353.7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湟源县城乡管理综合行政执法局2023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湟源县城乡管理综合行政执法局2023</w:t>
      </w:r>
      <w:r>
        <w:rPr>
          <w:rFonts w:hint="eastAsia" w:ascii="仿宋_GB2312" w:eastAsia="仿宋_GB2312"/>
          <w:sz w:val="32"/>
          <w:szCs w:val="32"/>
        </w:rPr>
        <w:t>年支出预算</w:t>
      </w:r>
      <w:r>
        <w:rPr>
          <w:rFonts w:hint="eastAsia" w:ascii="仿宋_GB2312" w:eastAsia="仿宋_GB2312"/>
          <w:sz w:val="32"/>
          <w:szCs w:val="32"/>
          <w:lang w:val="en-US" w:eastAsia="zh-CN"/>
        </w:rPr>
        <w:t>2439.70</w:t>
      </w:r>
      <w:r>
        <w:rPr>
          <w:rFonts w:hint="eastAsia" w:ascii="仿宋_GB2312" w:eastAsia="仿宋_GB2312"/>
          <w:sz w:val="32"/>
          <w:szCs w:val="32"/>
        </w:rPr>
        <w:t>万元，其中：</w:t>
      </w:r>
      <w:r>
        <w:rPr>
          <w:rFonts w:hint="eastAsia" w:ascii="仿宋_GB2312" w:eastAsia="仿宋_GB2312"/>
          <w:sz w:val="32"/>
          <w:szCs w:val="32"/>
          <w:lang w:val="en-US" w:eastAsia="zh-CN"/>
        </w:rPr>
        <w:t>基本支出1039.70万元，占42.62%；项目支出1400.00万元，占57.38%</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2.5pt;width:353.3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湟源县城乡管理综合行政执法局2023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湟源县城乡管理综合行政执法局2023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2439.70</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增加476.11</w:t>
      </w:r>
      <w:r>
        <w:rPr>
          <w:rFonts w:hint="eastAsia" w:ascii="仿宋_GB2312" w:eastAsia="仿宋_GB2312"/>
          <w:sz w:val="32"/>
          <w:szCs w:val="32"/>
        </w:rPr>
        <w:t>万元，主要是</w:t>
      </w:r>
      <w:r>
        <w:rPr>
          <w:rFonts w:hint="eastAsia" w:ascii="仿宋_GB2312" w:eastAsia="仿宋_GB2312"/>
          <w:sz w:val="32"/>
          <w:szCs w:val="32"/>
          <w:lang w:val="en-US" w:eastAsia="zh-CN"/>
        </w:rPr>
        <w:t>执法体系改革，执法人员增加，人员工资及执法经费增加</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一般公共预算拨款收入2439.70万元，上年结转0.00万元；政府性基金预算拨款收入0.00万元，上年结转0.00万元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社会保障和就业支出50.02万元， 卫生健康支出26.88万元， 城乡社区支出2334.68万元， 住房保障支出28.12万元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2.7pt;width:353.7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湟源县城乡管理综合行政执法局2023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湟源县城乡管理综合行政执法局2023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2439.70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增加476.11</w:t>
      </w:r>
      <w:r>
        <w:rPr>
          <w:rFonts w:hint="eastAsia" w:ascii="仿宋_GB2312" w:eastAsia="仿宋_GB2312"/>
          <w:sz w:val="32"/>
          <w:szCs w:val="32"/>
        </w:rPr>
        <w:t>万元，主要是</w:t>
      </w:r>
      <w:r>
        <w:rPr>
          <w:rFonts w:hint="eastAsia" w:ascii="仿宋_GB2312" w:eastAsia="仿宋_GB2312"/>
          <w:sz w:val="32"/>
          <w:szCs w:val="32"/>
          <w:lang w:val="en-US" w:eastAsia="zh-CN"/>
        </w:rPr>
        <w:t>执法体系改革，执法人员增加，人员工资及执法经费增加</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drawing>
          <wp:inline distT="0" distB="0" distL="114300" distR="114300">
            <wp:extent cx="4439920" cy="151828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0"/>
                    <a:stretch>
                      <a:fillRect/>
                    </a:stretch>
                  </pic:blipFill>
                  <pic:spPr>
                    <a:xfrm>
                      <a:off x="0" y="0"/>
                      <a:ext cx="4439920" cy="1518285"/>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社会保障和就业支出50.02万元，占2.05%；卫生健康支出26.88万元，占1.10%；城乡社区支出2334.68万元，占95.70%；住房保障支出28.12万元，占1.15%</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8" o:spt="75" type="#_x0000_t75" style="height:157.75pt;width:342.9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29.75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增加9.82</w:t>
      </w:r>
      <w:r>
        <w:rPr>
          <w:rFonts w:hint="eastAsia" w:ascii="仿宋_GB2312" w:eastAsia="仿宋_GB2312"/>
          <w:sz w:val="32"/>
          <w:szCs w:val="32"/>
        </w:rPr>
        <w:t>万元，</w:t>
      </w:r>
      <w:r>
        <w:rPr>
          <w:rFonts w:hint="eastAsia" w:ascii="仿宋_GB2312" w:eastAsia="仿宋_GB2312"/>
          <w:sz w:val="32"/>
          <w:szCs w:val="32"/>
          <w:lang w:val="en-US" w:eastAsia="zh-CN"/>
        </w:rPr>
        <w:t>增长49.27</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14.87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增加4.91</w:t>
      </w:r>
      <w:r>
        <w:rPr>
          <w:rFonts w:hint="eastAsia" w:ascii="仿宋_GB2312" w:eastAsia="仿宋_GB2312"/>
          <w:sz w:val="32"/>
          <w:szCs w:val="32"/>
        </w:rPr>
        <w:t>万元，</w:t>
      </w:r>
      <w:r>
        <w:rPr>
          <w:rFonts w:hint="eastAsia" w:ascii="仿宋_GB2312" w:eastAsia="仿宋_GB2312"/>
          <w:sz w:val="32"/>
          <w:szCs w:val="32"/>
          <w:lang w:val="en-US" w:eastAsia="zh-CN"/>
        </w:rPr>
        <w:t>增长49.30</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4.81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0.58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增加0.04</w:t>
      </w:r>
      <w:r>
        <w:rPr>
          <w:rFonts w:hint="eastAsia" w:ascii="仿宋_GB2312" w:eastAsia="仿宋_GB2312"/>
          <w:sz w:val="32"/>
          <w:szCs w:val="32"/>
        </w:rPr>
        <w:t>万元，</w:t>
      </w:r>
      <w:r>
        <w:rPr>
          <w:rFonts w:hint="eastAsia" w:ascii="仿宋_GB2312" w:eastAsia="仿宋_GB2312"/>
          <w:sz w:val="32"/>
          <w:szCs w:val="32"/>
          <w:lang w:val="en-US" w:eastAsia="zh-CN"/>
        </w:rPr>
        <w:t>增长7.41</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9.92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增加1.09</w:t>
      </w:r>
      <w:r>
        <w:rPr>
          <w:rFonts w:hint="eastAsia" w:ascii="仿宋_GB2312" w:eastAsia="仿宋_GB2312"/>
          <w:sz w:val="32"/>
          <w:szCs w:val="32"/>
        </w:rPr>
        <w:t>万元，</w:t>
      </w:r>
      <w:r>
        <w:rPr>
          <w:rFonts w:hint="eastAsia" w:ascii="仿宋_GB2312" w:eastAsia="仿宋_GB2312"/>
          <w:sz w:val="32"/>
          <w:szCs w:val="32"/>
          <w:lang w:val="en-US" w:eastAsia="zh-CN"/>
        </w:rPr>
        <w:t>增长12.34</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2.99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增加0.04</w:t>
      </w:r>
      <w:r>
        <w:rPr>
          <w:rFonts w:hint="eastAsia" w:ascii="仿宋_GB2312" w:eastAsia="仿宋_GB2312"/>
          <w:sz w:val="32"/>
          <w:szCs w:val="32"/>
        </w:rPr>
        <w:t>万元，</w:t>
      </w:r>
      <w:r>
        <w:rPr>
          <w:rFonts w:hint="eastAsia" w:ascii="仿宋_GB2312" w:eastAsia="仿宋_GB2312"/>
          <w:sz w:val="32"/>
          <w:szCs w:val="32"/>
          <w:lang w:val="en-US" w:eastAsia="zh-CN"/>
        </w:rPr>
        <w:t>增长1.36</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13.97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增加1.52</w:t>
      </w:r>
      <w:r>
        <w:rPr>
          <w:rFonts w:hint="eastAsia" w:ascii="仿宋_GB2312" w:eastAsia="仿宋_GB2312"/>
          <w:sz w:val="32"/>
          <w:szCs w:val="32"/>
        </w:rPr>
        <w:t>万元，</w:t>
      </w:r>
      <w:r>
        <w:rPr>
          <w:rFonts w:hint="eastAsia" w:ascii="仿宋_GB2312" w:eastAsia="仿宋_GB2312"/>
          <w:sz w:val="32"/>
          <w:szCs w:val="32"/>
          <w:lang w:val="en-US" w:eastAsia="zh-CN"/>
        </w:rPr>
        <w:t>增长12.21</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城乡社区支出</w:t>
      </w:r>
      <w:r>
        <w:rPr>
          <w:rFonts w:hint="eastAsia" w:ascii="仿宋_GB2312" w:eastAsia="仿宋_GB2312"/>
          <w:sz w:val="32"/>
          <w:szCs w:val="32"/>
        </w:rPr>
        <w:t>（类）</w:t>
      </w:r>
      <w:r>
        <w:rPr>
          <w:rFonts w:hint="eastAsia" w:ascii="仿宋_GB2312" w:eastAsia="仿宋_GB2312"/>
          <w:sz w:val="32"/>
          <w:szCs w:val="32"/>
          <w:lang w:val="en-US" w:eastAsia="zh-CN"/>
        </w:rPr>
        <w:t>城乡社区管理事务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227.78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增加59.15</w:t>
      </w:r>
      <w:r>
        <w:rPr>
          <w:rFonts w:hint="eastAsia" w:ascii="仿宋_GB2312" w:eastAsia="仿宋_GB2312"/>
          <w:sz w:val="32"/>
          <w:szCs w:val="32"/>
        </w:rPr>
        <w:t>万元，</w:t>
      </w:r>
      <w:r>
        <w:rPr>
          <w:rFonts w:hint="eastAsia" w:ascii="仿宋_GB2312" w:eastAsia="仿宋_GB2312"/>
          <w:sz w:val="32"/>
          <w:szCs w:val="32"/>
          <w:lang w:val="en-US" w:eastAsia="zh-CN"/>
        </w:rPr>
        <w:t>增长35.08</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执法体系改革，执法人员增加，人员工资及执法经费增加。</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城乡社区支出</w:t>
      </w:r>
      <w:r>
        <w:rPr>
          <w:rFonts w:hint="eastAsia" w:ascii="仿宋_GB2312" w:eastAsia="仿宋_GB2312"/>
          <w:sz w:val="32"/>
          <w:szCs w:val="32"/>
        </w:rPr>
        <w:t>（类）</w:t>
      </w:r>
      <w:r>
        <w:rPr>
          <w:rFonts w:hint="eastAsia" w:ascii="仿宋_GB2312" w:eastAsia="仿宋_GB2312"/>
          <w:sz w:val="32"/>
          <w:szCs w:val="32"/>
          <w:lang w:val="en-US" w:eastAsia="zh-CN"/>
        </w:rPr>
        <w:t>城乡社区管理事务</w:t>
      </w:r>
      <w:r>
        <w:rPr>
          <w:rFonts w:hint="eastAsia" w:ascii="仿宋_GB2312" w:eastAsia="仿宋_GB2312"/>
          <w:sz w:val="32"/>
          <w:szCs w:val="32"/>
        </w:rPr>
        <w:t>（款）</w:t>
      </w:r>
      <w:r>
        <w:rPr>
          <w:rFonts w:hint="eastAsia" w:ascii="仿宋_GB2312" w:eastAsia="仿宋_GB2312"/>
          <w:sz w:val="32"/>
          <w:szCs w:val="32"/>
          <w:lang w:val="en-US" w:eastAsia="zh-CN"/>
        </w:rPr>
        <w:t>城管执法</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8.60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减少60.00</w:t>
      </w:r>
      <w:r>
        <w:rPr>
          <w:rFonts w:hint="eastAsia" w:ascii="仿宋_GB2312" w:eastAsia="仿宋_GB2312"/>
          <w:sz w:val="32"/>
          <w:szCs w:val="32"/>
        </w:rPr>
        <w:t>万元，</w:t>
      </w:r>
      <w:r>
        <w:rPr>
          <w:rFonts w:hint="eastAsia" w:ascii="仿宋_GB2312" w:eastAsia="仿宋_GB2312"/>
          <w:sz w:val="32"/>
          <w:szCs w:val="32"/>
          <w:lang w:val="en-US" w:eastAsia="zh-CN"/>
        </w:rPr>
        <w:t>下降87.46</w:t>
      </w:r>
      <w:r>
        <w:rPr>
          <w:rFonts w:hint="eastAsia" w:ascii="仿宋_GB2312" w:eastAsia="仿宋_GB2312"/>
          <w:sz w:val="32"/>
          <w:szCs w:val="32"/>
        </w:rPr>
        <w:t>%。主要是</w:t>
      </w:r>
      <w:r>
        <w:rPr>
          <w:rFonts w:hint="eastAsia" w:ascii="仿宋_GB2312" w:eastAsia="仿宋_GB2312"/>
          <w:sz w:val="32"/>
          <w:szCs w:val="32"/>
          <w:lang w:val="en-US" w:eastAsia="zh-CN"/>
        </w:rPr>
        <w:t>运行经费减少。</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城乡社区支出</w:t>
      </w:r>
      <w:r>
        <w:rPr>
          <w:rFonts w:hint="eastAsia" w:ascii="仿宋_GB2312" w:eastAsia="仿宋_GB2312"/>
          <w:sz w:val="32"/>
          <w:szCs w:val="32"/>
        </w:rPr>
        <w:t>（类）</w:t>
      </w:r>
      <w:r>
        <w:rPr>
          <w:rFonts w:hint="eastAsia" w:ascii="仿宋_GB2312" w:eastAsia="仿宋_GB2312"/>
          <w:sz w:val="32"/>
          <w:szCs w:val="32"/>
          <w:lang w:val="en-US" w:eastAsia="zh-CN"/>
        </w:rPr>
        <w:t>城乡社区管理事务</w:t>
      </w:r>
      <w:r>
        <w:rPr>
          <w:rFonts w:hint="eastAsia" w:ascii="仿宋_GB2312" w:eastAsia="仿宋_GB2312"/>
          <w:sz w:val="32"/>
          <w:szCs w:val="32"/>
        </w:rPr>
        <w:t>（款）</w:t>
      </w:r>
      <w:r>
        <w:rPr>
          <w:rFonts w:hint="eastAsia" w:ascii="仿宋_GB2312" w:eastAsia="仿宋_GB2312"/>
          <w:sz w:val="32"/>
          <w:szCs w:val="32"/>
          <w:lang w:val="en-US" w:eastAsia="zh-CN"/>
        </w:rPr>
        <w:t>其他城乡社区管理事务支出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706.90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增加373.76</w:t>
      </w:r>
      <w:r>
        <w:rPr>
          <w:rFonts w:hint="eastAsia" w:ascii="仿宋_GB2312" w:eastAsia="仿宋_GB2312"/>
          <w:sz w:val="32"/>
          <w:szCs w:val="32"/>
        </w:rPr>
        <w:t>万元，</w:t>
      </w:r>
      <w:r>
        <w:rPr>
          <w:rFonts w:hint="eastAsia" w:ascii="仿宋_GB2312" w:eastAsia="仿宋_GB2312"/>
          <w:sz w:val="32"/>
          <w:szCs w:val="32"/>
          <w:lang w:val="en-US" w:eastAsia="zh-CN"/>
        </w:rPr>
        <w:t>增长112.19</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执法体系改革，执法人员增加，人员工资增加。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城乡社区支出</w:t>
      </w:r>
      <w:r>
        <w:rPr>
          <w:rFonts w:hint="eastAsia" w:ascii="仿宋_GB2312" w:eastAsia="仿宋_GB2312"/>
          <w:sz w:val="32"/>
          <w:szCs w:val="32"/>
        </w:rPr>
        <w:t>（类）</w:t>
      </w:r>
      <w:r>
        <w:rPr>
          <w:rFonts w:hint="eastAsia" w:ascii="仿宋_GB2312" w:eastAsia="仿宋_GB2312"/>
          <w:sz w:val="32"/>
          <w:szCs w:val="32"/>
          <w:lang w:val="en-US" w:eastAsia="zh-CN"/>
        </w:rPr>
        <w:t>城乡社区环境卫生</w:t>
      </w:r>
      <w:r>
        <w:rPr>
          <w:rFonts w:hint="eastAsia" w:ascii="仿宋_GB2312" w:eastAsia="仿宋_GB2312"/>
          <w:sz w:val="32"/>
          <w:szCs w:val="32"/>
        </w:rPr>
        <w:t>（款）</w:t>
      </w:r>
      <w:r>
        <w:rPr>
          <w:rFonts w:hint="eastAsia" w:ascii="仿宋_GB2312" w:eastAsia="仿宋_GB2312"/>
          <w:sz w:val="32"/>
          <w:szCs w:val="32"/>
          <w:lang w:val="en-US" w:eastAsia="zh-CN"/>
        </w:rPr>
        <w:t>城乡社区环境卫生</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1391.40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增加76.33</w:t>
      </w:r>
      <w:r>
        <w:rPr>
          <w:rFonts w:hint="eastAsia" w:ascii="仿宋_GB2312" w:eastAsia="仿宋_GB2312"/>
          <w:sz w:val="32"/>
          <w:szCs w:val="32"/>
        </w:rPr>
        <w:t>万元，</w:t>
      </w:r>
      <w:r>
        <w:rPr>
          <w:rFonts w:hint="eastAsia" w:ascii="仿宋_GB2312" w:eastAsia="仿宋_GB2312"/>
          <w:sz w:val="32"/>
          <w:szCs w:val="32"/>
          <w:lang w:val="en-US" w:eastAsia="zh-CN"/>
        </w:rPr>
        <w:t>增长5.80</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执法体系改革，执法人员增加，运行经费增加。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28.12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增加9.43</w:t>
      </w:r>
      <w:r>
        <w:rPr>
          <w:rFonts w:hint="eastAsia" w:ascii="仿宋_GB2312" w:eastAsia="仿宋_GB2312"/>
          <w:sz w:val="32"/>
          <w:szCs w:val="32"/>
        </w:rPr>
        <w:t>万元，</w:t>
      </w:r>
      <w:r>
        <w:rPr>
          <w:rFonts w:hint="eastAsia" w:ascii="仿宋_GB2312" w:eastAsia="仿宋_GB2312"/>
          <w:sz w:val="32"/>
          <w:szCs w:val="32"/>
          <w:lang w:val="en-US" w:eastAsia="zh-CN"/>
        </w:rPr>
        <w:t>增长50.45</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湟源县城乡管理综合行政执法局2023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湟源县城乡管理综合行政执法局2023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1039.70</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1002.68</w:t>
      </w:r>
      <w:r>
        <w:rPr>
          <w:rFonts w:hint="eastAsia" w:ascii="仿宋_GB2312" w:eastAsia="仿宋_GB2312"/>
          <w:sz w:val="32"/>
          <w:szCs w:val="32"/>
        </w:rPr>
        <w:t>万元，主要包括：</w:t>
      </w:r>
      <w:r>
        <w:rPr>
          <w:rFonts w:hint="eastAsia" w:ascii="仿宋_GB2312" w:eastAsia="仿宋_GB2312"/>
          <w:sz w:val="32"/>
          <w:szCs w:val="32"/>
          <w:lang w:val="en-US" w:eastAsia="zh-CN"/>
        </w:rPr>
        <w:t>基本工资68.44万元、津贴补贴98.52万元、奖金64.88万元、绩效工资28.33万元、机关事业单位基本养老保险缴费29.75万元、职业年金缴费14.87万元、职工基本医疗保险缴费11.35万元、公务员医疗补助缴费13.97万元、其他社会保障缴费0.58万元、住房公积金28.12万元、其他工资福利支出637.50万元、退休费4.81万元、医疗费补助1.56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37.01</w:t>
      </w:r>
      <w:r>
        <w:rPr>
          <w:rFonts w:hint="eastAsia" w:ascii="仿宋_GB2312" w:eastAsia="仿宋_GB2312"/>
          <w:sz w:val="32"/>
          <w:szCs w:val="32"/>
        </w:rPr>
        <w:t>万元，主要包括：</w:t>
      </w:r>
      <w:r>
        <w:rPr>
          <w:rFonts w:hint="eastAsia" w:ascii="仿宋_GB2312" w:eastAsia="仿宋_GB2312"/>
          <w:sz w:val="32"/>
          <w:szCs w:val="32"/>
          <w:lang w:val="en-US" w:eastAsia="zh-CN"/>
        </w:rPr>
        <w:t>办公费1.87万元、水费0.34万元、电费0.34万元、邮电费1.87万元、取暖费1.70万元、差旅费1.70万元、公务接待费0.51万元、工会经费3.49万元、公务用车运行维护费11.00万元、其他交通费用10.90万元、其他商品和服务支出3.29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湟源县城乡管理综合行政执法局2023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湟源县城乡管理综合行政执法局2023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11.51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增加2.03</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11.00</w:t>
      </w:r>
      <w:r>
        <w:rPr>
          <w:rFonts w:hint="eastAsia" w:ascii="仿宋_GB2312" w:eastAsia="仿宋_GB2312"/>
          <w:sz w:val="32"/>
          <w:szCs w:val="32"/>
        </w:rPr>
        <w:t>万元，</w:t>
      </w:r>
      <w:r>
        <w:rPr>
          <w:rFonts w:hint="eastAsia" w:ascii="仿宋_GB2312" w:eastAsia="仿宋_GB2312"/>
          <w:sz w:val="32"/>
          <w:szCs w:val="32"/>
          <w:lang w:val="en-US" w:eastAsia="zh-CN"/>
        </w:rPr>
        <w:t>增加2.00</w:t>
      </w:r>
      <w:r>
        <w:rPr>
          <w:rFonts w:hint="eastAsia" w:ascii="仿宋_GB2312" w:eastAsia="仿宋_GB2312"/>
          <w:sz w:val="32"/>
          <w:szCs w:val="32"/>
        </w:rPr>
        <w:t>万元；公务接待费</w:t>
      </w:r>
      <w:r>
        <w:rPr>
          <w:rFonts w:hint="eastAsia" w:ascii="仿宋_GB2312" w:eastAsia="仿宋_GB2312"/>
          <w:sz w:val="32"/>
          <w:szCs w:val="32"/>
          <w:lang w:val="en-US" w:eastAsia="zh-CN"/>
        </w:rPr>
        <w:t>0.51</w:t>
      </w:r>
      <w:r>
        <w:rPr>
          <w:rFonts w:hint="eastAsia" w:ascii="仿宋_GB2312" w:eastAsia="仿宋_GB2312"/>
          <w:sz w:val="32"/>
          <w:szCs w:val="32"/>
        </w:rPr>
        <w:t>万元，</w:t>
      </w:r>
      <w:r>
        <w:rPr>
          <w:rFonts w:hint="eastAsia" w:ascii="仿宋_GB2312" w:eastAsia="仿宋_GB2312"/>
          <w:sz w:val="32"/>
          <w:szCs w:val="32"/>
          <w:lang w:val="en-US" w:eastAsia="zh-CN"/>
        </w:rPr>
        <w:t>增加0.03</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w:t>
      </w:r>
      <w:r>
        <w:rPr>
          <w:rFonts w:hint="eastAsia" w:ascii="仿宋_GB2312" w:eastAsia="仿宋_GB2312"/>
          <w:sz w:val="32"/>
          <w:szCs w:val="32"/>
        </w:rPr>
        <w:t>主要是</w:t>
      </w:r>
      <w:r>
        <w:rPr>
          <w:rFonts w:hint="eastAsia" w:ascii="仿宋_GB2312" w:eastAsia="仿宋_GB2312"/>
          <w:sz w:val="32"/>
          <w:szCs w:val="32"/>
          <w:lang w:val="en-US" w:eastAsia="zh-CN"/>
        </w:rPr>
        <w:t>执法体系改革，执法人员增加，经费增加</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湟源县城乡管理综合行政执法局2023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湟源县城乡管理综合行政执法局2023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湟源县城乡管理综合行政执法局</w:t>
      </w:r>
      <w:r>
        <w:rPr>
          <w:rFonts w:hint="eastAsia" w:ascii="仿宋_GB2312" w:hAnsi="仿宋" w:eastAsia="仿宋_GB2312"/>
          <w:spacing w:val="-6"/>
          <w:kern w:val="2"/>
          <w:sz w:val="32"/>
          <w:szCs w:val="32"/>
          <w:lang w:val="en-US"/>
        </w:rPr>
        <w:t>机关运行经费财政拨款预算37.01万元，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预算增加4.67万元，增长14.44%。主要是</w:t>
      </w:r>
      <w:r>
        <w:rPr>
          <w:rFonts w:hint="eastAsia" w:ascii="仿宋_GB2312" w:eastAsia="仿宋_GB2312"/>
          <w:sz w:val="32"/>
          <w:szCs w:val="32"/>
          <w:lang w:val="en-US" w:eastAsia="zh-CN"/>
        </w:rPr>
        <w:t>执法体系改革，执法人员增加，经费增加</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湟源县城乡管理综合行政执法局各单位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bookmarkStart w:id="6" w:name="_GoBack"/>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湟源县城乡管理综合行政执法局所属各预算单位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11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10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bookmarkEnd w:id="6"/>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湟源县城乡管理综合行政执法局</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9</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1400.00</w:t>
      </w:r>
      <w:r>
        <w:rPr>
          <w:rFonts w:hint="eastAsia" w:ascii="仿宋_GB2312" w:hAnsi="仿宋" w:eastAsia="仿宋_GB2312"/>
          <w:spacing w:val="-6"/>
          <w:kern w:val="2"/>
          <w:sz w:val="32"/>
          <w:szCs w:val="32"/>
          <w:lang w:val="en-US"/>
        </w:rPr>
        <w:t>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5"/>
        <w:tblW w:w="10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5"/>
        <w:gridCol w:w="1283"/>
        <w:gridCol w:w="1683"/>
        <w:gridCol w:w="717"/>
        <w:gridCol w:w="742"/>
        <w:gridCol w:w="1791"/>
        <w:gridCol w:w="892"/>
        <w:gridCol w:w="858"/>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60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611"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4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大气污染车辆运行经费</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大气污染车辆经费：缩小扬尘天气出现频率，在以往年度的基础上加大对县城环境卫生的清扫力度，使我县县城及周边地区环境达标，打造适宜人居的绿色湟源。</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完成了县城主要道路100%的卫生清洁和防尘降尘工作。</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偏僻地和小区死角卫生条件得到有效提升，疟疾发病率低于5%</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县城环境条件得到了有效提升，空气质量达优良以上。</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公厕运行经费</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131.40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我县近几年来由于大力招商引资，经济速度迅猛发展，人口数量平稳增长，人口开始向经济中心开始集中，城市人口远远超过以往年度，城市基础设施配备齐全，但是，由于县城人口数量及旅游人数的增长，如厕需求猛增，成为我县当务之急需要解决的民生问题。由于部分公厕收费情况的出现，造成市民随地大小便的现象严重，虽然现有22座免费公厕可以缓解城市脏乱差，但是由于免费公厕布局不合理仍然不能满足城市发展的需要，人口密集地依然缺少公厕，另一方面，由于部分免费公厕由于年久失修，管理不善，以及设计不到位，很多公厕面临无法使用的境地。现当务之急就是在人口密集地点，修缮部分面出现问题的免费公厕，进行日常化管理，为我县人民群众出行，带来方便。</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完成社会指标共有29座免费公厕</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方便县城生活居家，建设绿色发展城市</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提高市民满意度</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垃圾场检测费用</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28.56</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垃圾场检测费用</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垃圾场检测费用</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266806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垃圾场检测费用</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垃圾场检测费用</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融雪剂购置经费</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8.60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购置融雪剂经费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购置融雪剂经费</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购置融雪剂经费</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购置融雪剂经费</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小石头沟垃圾场渗滤站运行经费</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滤液的水质受垃圾成分、处理规模、降水量、气候、填埋工艺及填埋场使用年限等因素的影响，为防止渗滤液出现二次污染，建立了县城小石头沟生活垃圾填埋场渗滤液处理站，对落实生活垃圾的无害化处理、提高城市总体环境质量、保障周围人民群众身体健康安全等方面均具有重要的意义。</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小石头沟垃圾场渗滤液处理站运行经费</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652809.8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小石头沟垃圾场渗滤液处理站运行经费</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小石头沟垃圾场渗滤液处理站运行经费</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行政执法专项经费</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完成职能运行相关工作</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件数</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经济效益指标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次数</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收益人数</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城乡环境卫生</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城乡环境卫生</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城乡环境卫生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10565100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经济效益指标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城乡环境卫生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10565100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城乡环境卫生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10565100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城乡环境卫生2</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856.51</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城乡环境卫生</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城乡环境卫生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8565100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经济效益指标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城乡环境卫生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城乡环境卫生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执法人员执法装备款</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19.93</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执法人员执法装备款</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执法人员执法装备款</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199268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执法人员执法装备款</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执法人员执法装备款</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eastAsia="仿宋_GB2312"/>
          <w:b/>
          <w:sz w:val="32"/>
          <w:szCs w:val="32"/>
        </w:rPr>
      </w:pPr>
    </w:p>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hAnsi="Times New Roman" w:eastAsia="仿宋_GB2312" w:cs="仿宋_GB2312"/>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反映机关事业单位实施养老保险制度由单位实际缴纳的职业年金支出。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卫生健康支出（类）行政事业单位医疗（款）行政单位医疗（项）</w:t>
      </w:r>
      <w:r>
        <w:rPr>
          <w:rFonts w:hint="eastAsia" w:ascii="仿宋_GB2312" w:hAnsi="Times New Roman" w:eastAsia="仿宋_GB2312" w:cs="Times New Roman"/>
          <w:b/>
          <w:bCs w:val="0"/>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卫生健康支出（类）行政事业单位医疗（款）事业单位医疗（项）</w:t>
      </w:r>
      <w:r>
        <w:rPr>
          <w:rFonts w:hint="eastAsia" w:ascii="仿宋_GB2312" w:eastAsia="仿宋_GB2312"/>
          <w:b/>
          <w:bCs/>
          <w:sz w:val="32"/>
          <w:szCs w:val="32"/>
          <w:lang w:eastAsia="zh-CN"/>
        </w:rPr>
        <w:t>：</w:t>
      </w:r>
      <w:r>
        <w:rPr>
          <w:rFonts w:hint="eastAsia" w:ascii="仿宋_GB2312" w:hAnsi="Times New Roman" w:eastAsia="仿宋_GB2312" w:cs="Times New Roman"/>
          <w:kern w:val="2"/>
          <w:sz w:val="32"/>
          <w:szCs w:val="32"/>
          <w:lang w:val="en-US" w:eastAsia="zh-CN" w:bidi="ar"/>
        </w:rPr>
        <w:t>反映财政部门安排的事业单位基本医疗保险缴费经费，未参加医疗保险的事业单位的公费医疗经费，按国家规定享受离休人员待遇的医疗经费。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卫生健康支出（类）行政事业单位医疗（款）公务员医疗补助（项）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w:t>
      </w:r>
      <w:r>
        <w:rPr>
          <w:rFonts w:hint="eastAsia" w:ascii="仿宋_GB2312" w:eastAsia="仿宋_GB2312"/>
          <w:b/>
          <w:bCs/>
          <w:sz w:val="32"/>
          <w:szCs w:val="32"/>
          <w:lang w:eastAsia="zh-CN"/>
        </w:rPr>
        <w:t>）</w:t>
      </w:r>
      <w:r>
        <w:rPr>
          <w:rFonts w:hint="eastAsia" w:ascii="仿宋_GB2312" w:eastAsia="仿宋_GB2312"/>
          <w:b/>
          <w:bCs/>
          <w:sz w:val="32"/>
          <w:szCs w:val="32"/>
        </w:rPr>
        <w:t>住房保障支出（类）住房改革支出（款）住房公积金（项）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社会保障和就业支出（类）其他社会保障和就业支出（款）其他社会保障和就业支出（项）</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反映除上述项目以外其他用于社会保障和就业方面的支出。</w:t>
      </w:r>
    </w:p>
    <w:p>
      <w:pPr>
        <w:ind w:firstLine="643" w:firstLineChars="200"/>
        <w:rPr>
          <w:rFonts w:hint="eastAsia" w:eastAsia="仿宋_GB231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w:t>
      </w:r>
      <w:r>
        <w:rPr>
          <w:rFonts w:hint="eastAsia" w:ascii="仿宋_GB2312" w:eastAsia="仿宋_GB2312"/>
          <w:b/>
          <w:bCs/>
          <w:sz w:val="32"/>
          <w:szCs w:val="32"/>
          <w:lang w:eastAsia="zh-CN"/>
        </w:rPr>
        <w:t>）</w:t>
      </w:r>
      <w:r>
        <w:rPr>
          <w:rFonts w:hint="eastAsia" w:ascii="仿宋_GB2312" w:eastAsia="仿宋_GB2312"/>
          <w:b/>
          <w:bCs/>
          <w:sz w:val="32"/>
          <w:szCs w:val="32"/>
        </w:rPr>
        <w:t>城乡社区支出（类）城乡社区管理事务（款）行政运行（项）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w:t>
      </w:r>
      <w:r>
        <w:rPr>
          <w:rFonts w:hint="eastAsia" w:ascii="仿宋_GB2312" w:eastAsia="仿宋_GB2312"/>
          <w:b/>
          <w:bCs/>
          <w:sz w:val="32"/>
          <w:szCs w:val="32"/>
          <w:lang w:eastAsia="zh-CN"/>
        </w:rPr>
        <w:t>）</w:t>
      </w:r>
      <w:r>
        <w:rPr>
          <w:rFonts w:hint="eastAsia" w:ascii="仿宋_GB2312" w:eastAsia="仿宋_GB2312"/>
          <w:b/>
          <w:bCs/>
          <w:sz w:val="32"/>
          <w:szCs w:val="32"/>
        </w:rPr>
        <w:t>城乡社区支出（类）城乡社区管理事务（款）城管执法（项）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反映城市管理综合行政执法、加强城市市容和环境卫生管理等方面的支出。</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十一</w:t>
      </w:r>
      <w:r>
        <w:rPr>
          <w:rFonts w:hint="eastAsia" w:ascii="仿宋_GB2312" w:eastAsia="仿宋_GB2312"/>
          <w:b/>
          <w:bCs/>
          <w:sz w:val="32"/>
          <w:szCs w:val="32"/>
          <w:lang w:eastAsia="zh-CN"/>
        </w:rPr>
        <w:t>）</w:t>
      </w:r>
      <w:r>
        <w:rPr>
          <w:rFonts w:hint="eastAsia" w:ascii="仿宋_GB2312" w:eastAsia="仿宋_GB2312"/>
          <w:b/>
          <w:bCs/>
          <w:sz w:val="32"/>
          <w:szCs w:val="32"/>
        </w:rPr>
        <w:t>城乡社区支出（类）城乡社区管理事务（款）其他城乡社区管理事务支出（项）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反映除上述项目以外其他用于城乡社区管理事务方面的支出。</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十二</w:t>
      </w:r>
      <w:r>
        <w:rPr>
          <w:rFonts w:hint="eastAsia" w:ascii="仿宋_GB2312" w:eastAsia="仿宋_GB2312"/>
          <w:b/>
          <w:bCs/>
          <w:sz w:val="32"/>
          <w:szCs w:val="32"/>
          <w:lang w:eastAsia="zh-CN"/>
        </w:rPr>
        <w:t>）</w:t>
      </w:r>
      <w:r>
        <w:rPr>
          <w:rFonts w:hint="eastAsia" w:ascii="仿宋_GB2312" w:eastAsia="仿宋_GB2312"/>
          <w:b/>
          <w:bCs/>
          <w:sz w:val="32"/>
          <w:szCs w:val="32"/>
        </w:rPr>
        <w:t>城乡社区支出（类）城乡社区环境卫生（款）城乡社区环境卫生（项）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反映城乡社区道路清扫、垃圾清运与处理、公厕建设与维护、园林绿化等方面的支出。</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MDcxZWQwMDZhNTQyNWI2NDBlZjQ4NmEyMGY4YWI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A076B7"/>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6E2867"/>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ED571D"/>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36579D"/>
    <w:rsid w:val="255A60F7"/>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1F659F3"/>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7671BF"/>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263F2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18024C"/>
    <w:rsid w:val="54446A80"/>
    <w:rsid w:val="54622056"/>
    <w:rsid w:val="54776BB6"/>
    <w:rsid w:val="548457F1"/>
    <w:rsid w:val="549F0B68"/>
    <w:rsid w:val="54AB5BF1"/>
    <w:rsid w:val="54AB6860"/>
    <w:rsid w:val="550A7A2A"/>
    <w:rsid w:val="550F5041"/>
    <w:rsid w:val="55472A2C"/>
    <w:rsid w:val="554C0043"/>
    <w:rsid w:val="55546EF7"/>
    <w:rsid w:val="55CC0ABE"/>
    <w:rsid w:val="5605371C"/>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744CAA"/>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0B1A2E"/>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A10310"/>
    <w:rsid w:val="6EB34837"/>
    <w:rsid w:val="6EEB3447"/>
    <w:rsid w:val="6EF536BE"/>
    <w:rsid w:val="6EF966EE"/>
    <w:rsid w:val="6F165DD9"/>
    <w:rsid w:val="6F204B98"/>
    <w:rsid w:val="6F213E96"/>
    <w:rsid w:val="6F2B261F"/>
    <w:rsid w:val="6F4E16D7"/>
    <w:rsid w:val="6F814935"/>
    <w:rsid w:val="6FAD71DC"/>
    <w:rsid w:val="6FB9606E"/>
    <w:rsid w:val="6FC935F6"/>
    <w:rsid w:val="6FD40F09"/>
    <w:rsid w:val="6FD607DD"/>
    <w:rsid w:val="6FF664A7"/>
    <w:rsid w:val="7007308C"/>
    <w:rsid w:val="70281CF1"/>
    <w:rsid w:val="70425E72"/>
    <w:rsid w:val="705160B5"/>
    <w:rsid w:val="707F6E74"/>
    <w:rsid w:val="709C4DBC"/>
    <w:rsid w:val="70A24B63"/>
    <w:rsid w:val="70AE6D6B"/>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9DF3D5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5D73F5"/>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8367</Words>
  <Characters>10028</Characters>
  <Lines>43</Lines>
  <Paragraphs>12</Paragraphs>
  <TotalTime>15</TotalTime>
  <ScaleCrop>false</ScaleCrop>
  <LinksUpToDate>false</LinksUpToDate>
  <CharactersWithSpaces>10138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上官瑞</cp:lastModifiedBy>
  <cp:lastPrinted>2021-01-31T19:43:00Z</cp:lastPrinted>
  <dcterms:modified xsi:type="dcterms:W3CDTF">2023-06-06T07:34:50Z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07CE0E51B785446B80B53D6E59882A10_13</vt:lpwstr>
  </property>
</Properties>
</file>