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3"/>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3"/>
              <w:jc w:val="center"/>
              <w:rPr>
                <w:rFonts w:ascii="Cambria" w:hAnsi="Cambria"/>
                <w:b/>
                <w:sz w:val="80"/>
                <w:szCs w:val="80"/>
              </w:rPr>
            </w:pPr>
            <w:r>
              <w:rPr>
                <w:rFonts w:hint="eastAsia" w:ascii="Cambria" w:hAnsi="Cambria"/>
                <w:b/>
                <w:sz w:val="80"/>
                <w:szCs w:val="80"/>
                <w:lang w:val="en-US" w:eastAsia="zh-CN"/>
              </w:rPr>
              <w:t>湟源县和平乡卫生院</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3"/>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3"/>
              <w:jc w:val="center"/>
            </w:pPr>
          </w:p>
        </w:tc>
      </w:tr>
    </w:tbl>
    <w:p/>
    <w:tbl>
      <w:tblPr>
        <w:tblStyle w:val="6"/>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3"/>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rPr>
      </w:pPr>
      <w:r>
        <w:rPr>
          <w:rFonts w:hint="eastAsia" w:ascii="仿宋_GB2312" w:eastAsia="仿宋_GB2312"/>
          <w:sz w:val="32"/>
          <w:szCs w:val="32"/>
        </w:rPr>
        <w:t>本单位主要从事1、医疗与护理2、医学教学3、卫生医疗人员培训4、卫生技术人员继续教育5、保健与健康教育。服务宗旨是为人民身体健康提供医疗与护理保健服务。</w:t>
      </w:r>
    </w:p>
    <w:p>
      <w:pPr>
        <w:adjustRightInd w:val="0"/>
        <w:snapToGrid w:val="0"/>
        <w:spacing w:line="560" w:lineRule="exact"/>
        <w:ind w:firstLine="640" w:firstLineChars="200"/>
        <w:rPr>
          <w:rFonts w:hint="eastAsia" w:ascii="黑体" w:hAnsi="宋体" w:eastAsia="黑体"/>
          <w:color w:val="000000"/>
          <w:sz w:val="32"/>
          <w:szCs w:val="32"/>
          <w:lang w:eastAsia="zh-CN"/>
        </w:rPr>
      </w:pPr>
      <w:r>
        <w:rPr>
          <w:rFonts w:hint="eastAsia" w:ascii="黑体" w:hAnsi="宋体" w:eastAsia="黑体"/>
          <w:color w:val="000000"/>
          <w:sz w:val="32"/>
          <w:szCs w:val="32"/>
          <w:lang w:eastAsia="zh-CN"/>
        </w:rPr>
        <w:t>二</w:t>
      </w:r>
      <w:r>
        <w:rPr>
          <w:rFonts w:hint="eastAsia" w:ascii="黑体" w:hAnsi="宋体" w:eastAsia="黑体"/>
          <w:color w:val="000000"/>
          <w:sz w:val="32"/>
          <w:szCs w:val="32"/>
        </w:rPr>
        <w:t>、</w:t>
      </w:r>
      <w:r>
        <w:rPr>
          <w:rFonts w:hint="eastAsia" w:ascii="黑体" w:hAnsi="宋体" w:eastAsia="黑体"/>
          <w:color w:val="000000"/>
          <w:sz w:val="32"/>
          <w:szCs w:val="32"/>
          <w:lang w:eastAsia="zh-CN"/>
        </w:rPr>
        <w:t>机构设置</w:t>
      </w:r>
    </w:p>
    <w:p>
      <w:pPr>
        <w:ind w:firstLine="640" w:firstLineChars="200"/>
        <w:rPr>
          <w:rFonts w:hint="eastAsia" w:ascii="仿宋_GB2312" w:eastAsia="仿宋_GB2312"/>
          <w:sz w:val="32"/>
          <w:szCs w:val="32"/>
        </w:rPr>
      </w:pPr>
      <w:r>
        <w:rPr>
          <w:rFonts w:hint="eastAsia" w:ascii="仿宋_GB2312" w:eastAsia="仿宋_GB2312"/>
          <w:sz w:val="32"/>
          <w:szCs w:val="32"/>
        </w:rPr>
        <w:t>纳入202</w:t>
      </w:r>
      <w:r>
        <w:rPr>
          <w:rFonts w:hint="eastAsia" w:ascii="仿宋_GB2312" w:eastAsia="仿宋_GB2312"/>
          <w:sz w:val="32"/>
          <w:szCs w:val="32"/>
          <w:lang w:val="en-US" w:eastAsia="zh-CN"/>
        </w:rPr>
        <w:t>3</w:t>
      </w:r>
      <w:r>
        <w:rPr>
          <w:rFonts w:hint="eastAsia" w:ascii="仿宋_GB2312" w:eastAsia="仿宋_GB2312"/>
          <w:sz w:val="32"/>
          <w:szCs w:val="32"/>
        </w:rPr>
        <w:t>年度</w:t>
      </w:r>
      <w:r>
        <w:rPr>
          <w:rFonts w:hint="eastAsia" w:ascii="仿宋_GB2312" w:eastAsia="仿宋_GB2312"/>
          <w:sz w:val="32"/>
          <w:szCs w:val="32"/>
          <w:lang w:val="en-US" w:eastAsia="zh-CN"/>
        </w:rPr>
        <w:t>预</w:t>
      </w:r>
      <w:r>
        <w:rPr>
          <w:rFonts w:hint="eastAsia" w:ascii="仿宋_GB2312" w:eastAsia="仿宋_GB2312"/>
          <w:sz w:val="32"/>
          <w:szCs w:val="32"/>
        </w:rPr>
        <w:t>算编制范围的预算单位共计1个，具体为：湟源县和平乡卫生院。</w:t>
      </w:r>
      <w:r>
        <w:rPr>
          <w:rFonts w:hint="eastAsia" w:ascii="仿宋_GB2312" w:eastAsia="仿宋_GB2312"/>
          <w:sz w:val="32"/>
          <w:szCs w:val="32"/>
          <w:lang w:val="en-US" w:eastAsia="zh-CN"/>
        </w:rPr>
        <w:t>本</w:t>
      </w:r>
      <w:r>
        <w:rPr>
          <w:rFonts w:hint="eastAsia" w:ascii="仿宋_GB2312" w:eastAsia="仿宋_GB2312"/>
          <w:sz w:val="32"/>
          <w:szCs w:val="32"/>
        </w:rPr>
        <w:t>单位内设机构7个，具体为：现设置有：全科、内科、外科、妇科、中医科、儿科、针灸科等科室。配备B超、彩超、心电图、多普勒胎心仪、自动制氧机、尿十项分析仪、血球分析仪、全自动生化分析仪、洗胃机、综合产床、X光机等设备,具有较强的综合诊治疾病的能力。</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sz w:val="32"/>
          <w:szCs w:val="32"/>
          <w:u w:val="single"/>
        </w:rPr>
      </w:pPr>
      <w:r>
        <w:rPr>
          <w:rFonts w:hint="eastAsia" w:ascii="仿宋_GB2312" w:eastAsia="仿宋_GB2312"/>
          <w:sz w:val="32"/>
          <w:szCs w:val="32"/>
        </w:rPr>
        <w:t>纳入</w:t>
      </w:r>
      <w:r>
        <w:rPr>
          <w:rFonts w:hint="eastAsia" w:ascii="仿宋_GB2312" w:hAnsi="仿宋" w:eastAsia="仿宋_GB2312" w:cs="仿宋"/>
          <w:sz w:val="32"/>
          <w:szCs w:val="32"/>
        </w:rPr>
        <w:t>湟源县和平乡卫生院</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年部门预算编制范围的二级预算单位包括：</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rPr>
      </w:pPr>
      <w:r>
        <w:rPr>
          <w:rFonts w:hint="eastAsia" w:ascii="仿宋_GB2312" w:eastAsia="仿宋_GB2312"/>
          <w:color w:val="000000"/>
          <w:sz w:val="30"/>
          <w:szCs w:val="30"/>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6"/>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374.05</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58.28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287.39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28.38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374.05</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374.05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374.05</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374.05</w:t>
            </w:r>
          </w:p>
        </w:tc>
      </w:tr>
    </w:tbl>
    <w:p>
      <w:pPr>
        <w:rPr>
          <w:rFonts w:hint="eastAsia" w:ascii="仿宋_GB2312" w:eastAsia="仿宋_GB2312"/>
          <w:sz w:val="32"/>
          <w:szCs w:val="32"/>
          <w:lang w:val="en-US" w:eastAsia="zh-CN"/>
        </w:rPr>
      </w:pPr>
    </w:p>
    <w:tbl>
      <w:tblPr>
        <w:tblStyle w:val="6"/>
        <w:tblpPr w:leftFromText="180" w:rightFromText="180" w:vertAnchor="text" w:horzAnchor="page" w:tblpXSpec="center" w:tblpY="618"/>
        <w:tblOverlap w:val="never"/>
        <w:tblW w:w="11251" w:type="dxa"/>
        <w:jc w:val="center"/>
        <w:tblLayout w:type="fixed"/>
        <w:tblCellMar>
          <w:top w:w="0" w:type="dxa"/>
          <w:left w:w="108" w:type="dxa"/>
          <w:bottom w:w="0" w:type="dxa"/>
          <w:right w:w="108" w:type="dxa"/>
        </w:tblCellMar>
      </w:tblPr>
      <w:tblGrid>
        <w:gridCol w:w="1049"/>
        <w:gridCol w:w="1000"/>
        <w:gridCol w:w="1011"/>
        <w:gridCol w:w="1019"/>
        <w:gridCol w:w="914"/>
        <w:gridCol w:w="914"/>
        <w:gridCol w:w="914"/>
        <w:gridCol w:w="914"/>
        <w:gridCol w:w="914"/>
        <w:gridCol w:w="914"/>
        <w:gridCol w:w="914"/>
        <w:gridCol w:w="774"/>
      </w:tblGrid>
      <w:tr>
        <w:tblPrEx>
          <w:tblCellMar>
            <w:top w:w="0" w:type="dxa"/>
            <w:left w:w="108" w:type="dxa"/>
            <w:bottom w:w="0" w:type="dxa"/>
            <w:right w:w="108" w:type="dxa"/>
          </w:tblCellMar>
        </w:tblPrEx>
        <w:trPr>
          <w:trHeight w:val="392" w:hRule="atLeast"/>
          <w:jc w:val="center"/>
        </w:trPr>
        <w:tc>
          <w:tcPr>
            <w:tcW w:w="11251"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251"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251"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0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04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374.05</w:t>
            </w:r>
          </w:p>
        </w:tc>
        <w:tc>
          <w:tcPr>
            <w:tcW w:w="101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1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374.05</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7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4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湟源县卫生健康局</w:t>
            </w:r>
          </w:p>
        </w:tc>
        <w:tc>
          <w:tcPr>
            <w:tcW w:w="10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374.05</w:t>
            </w:r>
          </w:p>
        </w:tc>
        <w:tc>
          <w:tcPr>
            <w:tcW w:w="101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1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374.05</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7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4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湟源县和平乡卫生院</w:t>
            </w:r>
          </w:p>
        </w:tc>
        <w:tc>
          <w:tcPr>
            <w:tcW w:w="10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374.05</w:t>
            </w:r>
          </w:p>
        </w:tc>
        <w:tc>
          <w:tcPr>
            <w:tcW w:w="101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1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374.05</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7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1073" w:type="dxa"/>
        <w:jc w:val="center"/>
        <w:tblLayout w:type="fixed"/>
        <w:tblCellMar>
          <w:top w:w="0" w:type="dxa"/>
          <w:left w:w="108" w:type="dxa"/>
          <w:bottom w:w="0" w:type="dxa"/>
          <w:right w:w="108" w:type="dxa"/>
        </w:tblCellMar>
      </w:tblPr>
      <w:tblGrid>
        <w:gridCol w:w="1100"/>
        <w:gridCol w:w="3777"/>
        <w:gridCol w:w="1032"/>
        <w:gridCol w:w="1032"/>
        <w:gridCol w:w="1032"/>
        <w:gridCol w:w="1032"/>
        <w:gridCol w:w="1032"/>
        <w:gridCol w:w="1036"/>
      </w:tblGrid>
      <w:tr>
        <w:tblPrEx>
          <w:tblCellMar>
            <w:top w:w="0" w:type="dxa"/>
            <w:left w:w="108" w:type="dxa"/>
            <w:bottom w:w="0" w:type="dxa"/>
            <w:right w:w="108" w:type="dxa"/>
          </w:tblCellMar>
        </w:tblPrEx>
        <w:trPr>
          <w:trHeight w:val="187" w:hRule="atLeast"/>
          <w:jc w:val="center"/>
        </w:trPr>
        <w:tc>
          <w:tcPr>
            <w:tcW w:w="11073"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073"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073"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877"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374.05</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374.05</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58.28</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58.28</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56.69</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56.69</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29.34</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29.34</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14.67</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14.67</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7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12.68</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12.68</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1.59</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1.59</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1.59</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1.59</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287.39</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287.39</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21003</w:t>
            </w:r>
          </w:p>
        </w:tc>
        <w:tc>
          <w:tcPr>
            <w:tcW w:w="37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基层医疗卫生机构</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253.96</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253.96</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2100302</w:t>
            </w:r>
          </w:p>
        </w:tc>
        <w:tc>
          <w:tcPr>
            <w:tcW w:w="37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乡镇卫生院</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253.96</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253.96</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33.43</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33.43</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7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19.34</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19.34</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14.09</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14.09</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28.38</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28.38</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28.38</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28.38</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7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28.38</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28.38</w:t>
            </w: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6"/>
        <w:tblpPr w:leftFromText="180" w:rightFromText="180" w:vertAnchor="text" w:horzAnchor="page" w:tblpXSpec="center" w:tblpY="183"/>
        <w:tblOverlap w:val="never"/>
        <w:tblW w:w="10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0"/>
        <w:gridCol w:w="1084"/>
        <w:gridCol w:w="2353"/>
        <w:gridCol w:w="1090"/>
        <w:gridCol w:w="1010"/>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34"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434"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34"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64"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2353"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09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01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21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374.05</w:t>
            </w:r>
          </w:p>
        </w:tc>
        <w:tc>
          <w:tcPr>
            <w:tcW w:w="23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374.05</w:t>
            </w: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374.05</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374.05</w:t>
            </w:r>
          </w:p>
        </w:tc>
        <w:tc>
          <w:tcPr>
            <w:tcW w:w="23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23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58.28</w:t>
            </w: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58.28</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287.39</w:t>
            </w: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287.39</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28.38</w:t>
            </w: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28.38</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3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p>
        </w:tc>
        <w:tc>
          <w:tcPr>
            <w:tcW w:w="23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p>
        </w:tc>
        <w:tc>
          <w:tcPr>
            <w:tcW w:w="2353" w:type="dxa"/>
            <w:shd w:val="clear" w:color="auto" w:fill="FFFFFF"/>
            <w:noWrap/>
            <w:vAlign w:val="center"/>
          </w:tcPr>
          <w:p>
            <w:pPr>
              <w:widowControl/>
              <w:jc w:val="left"/>
              <w:rPr>
                <w:rFonts w:ascii="宋体" w:hAnsi="宋体" w:cs="宋体"/>
                <w:kern w:val="0"/>
                <w:sz w:val="20"/>
              </w:rPr>
            </w:pP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2353" w:type="dxa"/>
            <w:shd w:val="clear" w:color="auto" w:fill="FFFFFF"/>
            <w:noWrap/>
            <w:vAlign w:val="center"/>
          </w:tcPr>
          <w:p>
            <w:pPr>
              <w:widowControl/>
              <w:jc w:val="left"/>
              <w:rPr>
                <w:rFonts w:ascii="宋体" w:hAnsi="宋体" w:cs="宋体"/>
                <w:kern w:val="0"/>
                <w:sz w:val="20"/>
              </w:rPr>
            </w:pP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680"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374.05</w:t>
            </w:r>
          </w:p>
        </w:tc>
        <w:tc>
          <w:tcPr>
            <w:tcW w:w="2353"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09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374.05</w:t>
            </w:r>
          </w:p>
        </w:tc>
        <w:tc>
          <w:tcPr>
            <w:tcW w:w="101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374.05</w:t>
            </w:r>
          </w:p>
        </w:tc>
        <w:tc>
          <w:tcPr>
            <w:tcW w:w="1217"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6"/>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776"/>
        <w:gridCol w:w="1380"/>
        <w:gridCol w:w="1390"/>
        <w:gridCol w:w="1414"/>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602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18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77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38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9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1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7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6025"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374.05</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374.05</w:t>
            </w:r>
          </w:p>
        </w:tc>
        <w:tc>
          <w:tcPr>
            <w:tcW w:w="141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58.28</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58.28</w:t>
            </w:r>
          </w:p>
        </w:tc>
        <w:tc>
          <w:tcPr>
            <w:tcW w:w="141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56.69</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56.69</w:t>
            </w:r>
          </w:p>
        </w:tc>
        <w:tc>
          <w:tcPr>
            <w:tcW w:w="141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7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29.34</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29.34</w:t>
            </w:r>
          </w:p>
        </w:tc>
        <w:tc>
          <w:tcPr>
            <w:tcW w:w="141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7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14.67</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14.67</w:t>
            </w:r>
          </w:p>
        </w:tc>
        <w:tc>
          <w:tcPr>
            <w:tcW w:w="141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12.68</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12.68</w:t>
            </w:r>
          </w:p>
        </w:tc>
        <w:tc>
          <w:tcPr>
            <w:tcW w:w="141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1.59</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1.59</w:t>
            </w:r>
          </w:p>
        </w:tc>
        <w:tc>
          <w:tcPr>
            <w:tcW w:w="141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1.59</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1.59</w:t>
            </w:r>
          </w:p>
        </w:tc>
        <w:tc>
          <w:tcPr>
            <w:tcW w:w="141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287.39</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287.39</w:t>
            </w:r>
          </w:p>
        </w:tc>
        <w:tc>
          <w:tcPr>
            <w:tcW w:w="141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基层医疗卫生机构</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253.96</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253.96</w:t>
            </w:r>
          </w:p>
        </w:tc>
        <w:tc>
          <w:tcPr>
            <w:tcW w:w="141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7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乡镇卫生院</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253.96</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253.96</w:t>
            </w:r>
          </w:p>
        </w:tc>
        <w:tc>
          <w:tcPr>
            <w:tcW w:w="141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33.43</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33.43</w:t>
            </w:r>
          </w:p>
        </w:tc>
        <w:tc>
          <w:tcPr>
            <w:tcW w:w="141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7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19.34</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19.34</w:t>
            </w:r>
          </w:p>
        </w:tc>
        <w:tc>
          <w:tcPr>
            <w:tcW w:w="141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7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14.09</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14.09</w:t>
            </w:r>
          </w:p>
        </w:tc>
        <w:tc>
          <w:tcPr>
            <w:tcW w:w="141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28.38</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28.38</w:t>
            </w:r>
          </w:p>
        </w:tc>
        <w:tc>
          <w:tcPr>
            <w:tcW w:w="141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28.38</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28.38</w:t>
            </w:r>
          </w:p>
        </w:tc>
        <w:tc>
          <w:tcPr>
            <w:tcW w:w="141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28.38</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28.38</w:t>
            </w:r>
          </w:p>
        </w:tc>
        <w:tc>
          <w:tcPr>
            <w:tcW w:w="141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0933" w:type="dxa"/>
        <w:jc w:val="center"/>
        <w:tblLayout w:type="fixed"/>
        <w:tblCellMar>
          <w:top w:w="0" w:type="dxa"/>
          <w:left w:w="108" w:type="dxa"/>
          <w:bottom w:w="0" w:type="dxa"/>
          <w:right w:w="108" w:type="dxa"/>
        </w:tblCellMar>
      </w:tblPr>
      <w:tblGrid>
        <w:gridCol w:w="650"/>
        <w:gridCol w:w="650"/>
        <w:gridCol w:w="2877"/>
        <w:gridCol w:w="2320"/>
        <w:gridCol w:w="2254"/>
        <w:gridCol w:w="2182"/>
      </w:tblGrid>
      <w:tr>
        <w:tblPrEx>
          <w:tblCellMar>
            <w:top w:w="0" w:type="dxa"/>
            <w:left w:w="108" w:type="dxa"/>
            <w:bottom w:w="0" w:type="dxa"/>
            <w:right w:w="108" w:type="dxa"/>
          </w:tblCellMar>
        </w:tblPrEx>
        <w:trPr>
          <w:trHeight w:val="264" w:hRule="atLeast"/>
          <w:jc w:val="center"/>
        </w:trPr>
        <w:tc>
          <w:tcPr>
            <w:tcW w:w="10933"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0933"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0933"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17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75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87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2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5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18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8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1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177"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374.05</w:t>
            </w:r>
          </w:p>
        </w:tc>
        <w:tc>
          <w:tcPr>
            <w:tcW w:w="22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364.13</w:t>
            </w:r>
          </w:p>
        </w:tc>
        <w:tc>
          <w:tcPr>
            <w:tcW w:w="218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343.58</w:t>
            </w:r>
          </w:p>
        </w:tc>
        <w:tc>
          <w:tcPr>
            <w:tcW w:w="22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343.58</w:t>
            </w:r>
          </w:p>
        </w:tc>
        <w:tc>
          <w:tcPr>
            <w:tcW w:w="218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64.78</w:t>
            </w:r>
          </w:p>
        </w:tc>
        <w:tc>
          <w:tcPr>
            <w:tcW w:w="22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64.78</w:t>
            </w:r>
          </w:p>
        </w:tc>
        <w:tc>
          <w:tcPr>
            <w:tcW w:w="218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76.41</w:t>
            </w:r>
          </w:p>
        </w:tc>
        <w:tc>
          <w:tcPr>
            <w:tcW w:w="22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76.41</w:t>
            </w:r>
          </w:p>
        </w:tc>
        <w:tc>
          <w:tcPr>
            <w:tcW w:w="218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102.85</w:t>
            </w:r>
          </w:p>
        </w:tc>
        <w:tc>
          <w:tcPr>
            <w:tcW w:w="22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102.85</w:t>
            </w:r>
          </w:p>
        </w:tc>
        <w:tc>
          <w:tcPr>
            <w:tcW w:w="218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29.34</w:t>
            </w:r>
          </w:p>
        </w:tc>
        <w:tc>
          <w:tcPr>
            <w:tcW w:w="22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29.34</w:t>
            </w:r>
          </w:p>
        </w:tc>
        <w:tc>
          <w:tcPr>
            <w:tcW w:w="218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8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14.67</w:t>
            </w:r>
          </w:p>
        </w:tc>
        <w:tc>
          <w:tcPr>
            <w:tcW w:w="22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14.67</w:t>
            </w:r>
          </w:p>
        </w:tc>
        <w:tc>
          <w:tcPr>
            <w:tcW w:w="218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8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11.47</w:t>
            </w:r>
          </w:p>
        </w:tc>
        <w:tc>
          <w:tcPr>
            <w:tcW w:w="22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11.47</w:t>
            </w:r>
          </w:p>
        </w:tc>
        <w:tc>
          <w:tcPr>
            <w:tcW w:w="218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14.09</w:t>
            </w:r>
          </w:p>
        </w:tc>
        <w:tc>
          <w:tcPr>
            <w:tcW w:w="22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14.09</w:t>
            </w:r>
          </w:p>
        </w:tc>
        <w:tc>
          <w:tcPr>
            <w:tcW w:w="218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8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1.59</w:t>
            </w:r>
          </w:p>
        </w:tc>
        <w:tc>
          <w:tcPr>
            <w:tcW w:w="22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1.59</w:t>
            </w:r>
          </w:p>
        </w:tc>
        <w:tc>
          <w:tcPr>
            <w:tcW w:w="218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8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28.38</w:t>
            </w:r>
          </w:p>
        </w:tc>
        <w:tc>
          <w:tcPr>
            <w:tcW w:w="22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28.38</w:t>
            </w:r>
          </w:p>
        </w:tc>
        <w:tc>
          <w:tcPr>
            <w:tcW w:w="218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9.92</w:t>
            </w:r>
          </w:p>
        </w:tc>
        <w:tc>
          <w:tcPr>
            <w:tcW w:w="22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8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9.92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0.51</w:t>
            </w:r>
          </w:p>
        </w:tc>
        <w:tc>
          <w:tcPr>
            <w:tcW w:w="22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8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0.51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8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0.34</w:t>
            </w:r>
          </w:p>
        </w:tc>
        <w:tc>
          <w:tcPr>
            <w:tcW w:w="22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8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8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0.34</w:t>
            </w:r>
          </w:p>
        </w:tc>
        <w:tc>
          <w:tcPr>
            <w:tcW w:w="22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8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0.85</w:t>
            </w:r>
          </w:p>
        </w:tc>
        <w:tc>
          <w:tcPr>
            <w:tcW w:w="22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8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1.70</w:t>
            </w:r>
          </w:p>
        </w:tc>
        <w:tc>
          <w:tcPr>
            <w:tcW w:w="22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8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0.68</w:t>
            </w:r>
          </w:p>
        </w:tc>
        <w:tc>
          <w:tcPr>
            <w:tcW w:w="22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8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8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0.34</w:t>
            </w:r>
          </w:p>
        </w:tc>
        <w:tc>
          <w:tcPr>
            <w:tcW w:w="22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8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8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3.53</w:t>
            </w:r>
          </w:p>
        </w:tc>
        <w:tc>
          <w:tcPr>
            <w:tcW w:w="22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8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28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c>
          <w:tcPr>
            <w:tcW w:w="22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8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0.83</w:t>
            </w:r>
          </w:p>
        </w:tc>
        <w:tc>
          <w:tcPr>
            <w:tcW w:w="22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18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20.54</w:t>
            </w:r>
          </w:p>
        </w:tc>
        <w:tc>
          <w:tcPr>
            <w:tcW w:w="22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20.54</w:t>
            </w:r>
          </w:p>
        </w:tc>
        <w:tc>
          <w:tcPr>
            <w:tcW w:w="218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12.68</w:t>
            </w:r>
          </w:p>
        </w:tc>
        <w:tc>
          <w:tcPr>
            <w:tcW w:w="22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12.68</w:t>
            </w:r>
          </w:p>
        </w:tc>
        <w:tc>
          <w:tcPr>
            <w:tcW w:w="218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77"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7.86</w:t>
            </w:r>
          </w:p>
        </w:tc>
        <w:tc>
          <w:tcPr>
            <w:tcW w:w="22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7.86</w:t>
            </w:r>
          </w:p>
        </w:tc>
        <w:tc>
          <w:tcPr>
            <w:tcW w:w="218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6"/>
        <w:tblW w:w="11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886"/>
        <w:gridCol w:w="965"/>
        <w:gridCol w:w="965"/>
        <w:gridCol w:w="965"/>
        <w:gridCol w:w="965"/>
        <w:gridCol w:w="965"/>
        <w:gridCol w:w="965"/>
        <w:gridCol w:w="965"/>
        <w:gridCol w:w="965"/>
        <w:gridCol w:w="965"/>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34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62"/>
            <w:bookmarkEnd w:id="2"/>
            <w:bookmarkStart w:id="3" w:name="RANGE!A1:F15"/>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34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34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676"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671"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30"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886"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846"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30" w:type="dxa"/>
            <w:vMerge w:val="continue"/>
            <w:noWrap w:val="0"/>
            <w:vAlign w:val="center"/>
          </w:tcPr>
          <w:p>
            <w:pPr>
              <w:widowControl/>
              <w:jc w:val="left"/>
              <w:rPr>
                <w:rFonts w:ascii="宋体" w:hAnsi="宋体" w:cs="宋体"/>
                <w:b/>
                <w:bCs/>
                <w:color w:val="000000"/>
                <w:kern w:val="0"/>
                <w:sz w:val="22"/>
                <w:szCs w:val="22"/>
              </w:rPr>
            </w:pPr>
          </w:p>
        </w:tc>
        <w:tc>
          <w:tcPr>
            <w:tcW w:w="886"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846"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30"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1.14</w:t>
            </w:r>
          </w:p>
        </w:tc>
        <w:tc>
          <w:tcPr>
            <w:tcW w:w="886"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0.34</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1.14</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0.80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0.80</w:t>
            </w:r>
          </w:p>
        </w:tc>
        <w:tc>
          <w:tcPr>
            <w:tcW w:w="846"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0.34</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6"/>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湟源县和平乡卫生院2023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湟源县和平乡卫生院</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一般公共预算拨款收入374.05万元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社会保障和就业支出58.28万元，卫生健康支出287.39万元，住房保障支出28.38万元</w:t>
      </w:r>
      <w:r>
        <w:rPr>
          <w:rFonts w:hint="eastAsia" w:ascii="仿宋_GB2312" w:eastAsia="仿宋_GB2312"/>
          <w:sz w:val="32"/>
          <w:szCs w:val="32"/>
        </w:rPr>
        <w:t>。</w:t>
      </w:r>
      <w:r>
        <w:rPr>
          <w:rFonts w:hint="eastAsia" w:ascii="仿宋_GB2312" w:eastAsia="仿宋_GB2312"/>
          <w:sz w:val="32"/>
          <w:szCs w:val="32"/>
          <w:lang w:val="en-US" w:eastAsia="zh-CN"/>
        </w:rPr>
        <w:t>湟源县和平乡卫生院2023</w:t>
      </w:r>
      <w:r>
        <w:rPr>
          <w:rFonts w:hint="eastAsia" w:ascii="仿宋_GB2312" w:eastAsia="仿宋_GB2312"/>
          <w:sz w:val="32"/>
          <w:szCs w:val="32"/>
        </w:rPr>
        <w:t>年收支总预算</w:t>
      </w:r>
      <w:r>
        <w:rPr>
          <w:rFonts w:hint="eastAsia" w:ascii="仿宋_GB2312" w:eastAsia="仿宋_GB2312"/>
          <w:sz w:val="32"/>
          <w:szCs w:val="32"/>
          <w:lang w:val="en-US" w:eastAsia="zh-CN"/>
        </w:rPr>
        <w:t>374.05</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湟源县和平乡卫生院2023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湟源县和平乡卫生院2023</w:t>
      </w:r>
      <w:r>
        <w:rPr>
          <w:rFonts w:hint="eastAsia" w:ascii="仿宋_GB2312" w:eastAsia="仿宋_GB2312"/>
          <w:sz w:val="32"/>
          <w:szCs w:val="32"/>
        </w:rPr>
        <w:t>年收入预算</w:t>
      </w:r>
      <w:r>
        <w:rPr>
          <w:rFonts w:hint="eastAsia" w:ascii="仿宋_GB2312" w:eastAsia="仿宋_GB2312"/>
          <w:sz w:val="32"/>
          <w:szCs w:val="32"/>
          <w:lang w:val="en-US" w:eastAsia="zh-CN"/>
        </w:rPr>
        <w:t>374.05</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一般公共预算拨款收入374.05万元，占100.00%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9.75pt;width:369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湟源县和平乡卫生院2023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湟源县和平乡卫生院2023</w:t>
      </w:r>
      <w:r>
        <w:rPr>
          <w:rFonts w:hint="eastAsia" w:ascii="仿宋_GB2312" w:eastAsia="仿宋_GB2312"/>
          <w:sz w:val="32"/>
          <w:szCs w:val="32"/>
        </w:rPr>
        <w:t>年支出预算</w:t>
      </w:r>
      <w:r>
        <w:rPr>
          <w:rFonts w:hint="eastAsia" w:ascii="仿宋_GB2312" w:eastAsia="仿宋_GB2312"/>
          <w:sz w:val="32"/>
          <w:szCs w:val="32"/>
          <w:lang w:val="en-US" w:eastAsia="zh-CN"/>
        </w:rPr>
        <w:t>374.05</w:t>
      </w:r>
      <w:r>
        <w:rPr>
          <w:rFonts w:hint="eastAsia" w:ascii="仿宋_GB2312" w:eastAsia="仿宋_GB2312"/>
          <w:sz w:val="32"/>
          <w:szCs w:val="32"/>
        </w:rPr>
        <w:t>万元，其中：</w:t>
      </w:r>
      <w:r>
        <w:rPr>
          <w:rFonts w:hint="eastAsia" w:ascii="仿宋_GB2312" w:eastAsia="仿宋_GB2312"/>
          <w:sz w:val="32"/>
          <w:szCs w:val="32"/>
          <w:lang w:val="en-US" w:eastAsia="zh-CN"/>
        </w:rPr>
        <w:t>基本支出374.05万元，占100.00%</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8.8pt;width:366.9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湟源县和平乡卫生院2023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湟源县和平乡卫生院2023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374.05</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增加18.29</w:t>
      </w:r>
      <w:r>
        <w:rPr>
          <w:rFonts w:hint="eastAsia" w:ascii="仿宋_GB2312" w:eastAsia="仿宋_GB2312"/>
          <w:sz w:val="32"/>
          <w:szCs w:val="32"/>
        </w:rPr>
        <w:t>万元，主要是</w:t>
      </w:r>
      <w:r>
        <w:rPr>
          <w:rFonts w:hint="eastAsia" w:ascii="仿宋_GB2312" w:eastAsia="仿宋_GB2312"/>
          <w:sz w:val="32"/>
          <w:szCs w:val="32"/>
          <w:lang w:val="en-US" w:eastAsia="zh-CN"/>
        </w:rPr>
        <w:t>人员工资变动，社保缴费基数调整</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一般公共预算拨款收入374.05万元，上年结转0.00万元；政府性基金预算拨款收入0.00万元，上年结转0.00万元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社会保障和就业支出58.28万元， 卫生健康支出287.39万元， 住房保障支出28.38万元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67.9pt;width:36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湟源县和平乡卫生院2023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湟源县和平乡卫生院2023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374.05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增加18.29</w:t>
      </w:r>
      <w:r>
        <w:rPr>
          <w:rFonts w:hint="eastAsia" w:ascii="仿宋_GB2312" w:eastAsia="仿宋_GB2312"/>
          <w:sz w:val="32"/>
          <w:szCs w:val="32"/>
        </w:rPr>
        <w:t>万元，主要是</w:t>
      </w:r>
      <w:r>
        <w:rPr>
          <w:rFonts w:hint="eastAsia" w:ascii="仿宋_GB2312" w:eastAsia="仿宋_GB2312"/>
          <w:sz w:val="32"/>
          <w:szCs w:val="32"/>
          <w:lang w:val="en-US" w:eastAsia="zh-CN"/>
        </w:rPr>
        <w:t>人员工资变动，社保缴费基数调整。</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25.85pt;width:368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社会保障和就业支出58.28万元，占15.58%；卫生健康支出287.39万元，占76.83%；住房保障支出28.38万元，占7.59%</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67.2pt;width:363.45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29.34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增加7.45</w:t>
      </w:r>
      <w:r>
        <w:rPr>
          <w:rFonts w:hint="eastAsia" w:ascii="仿宋_GB2312" w:eastAsia="仿宋_GB2312"/>
          <w:sz w:val="32"/>
          <w:szCs w:val="32"/>
        </w:rPr>
        <w:t>万元，</w:t>
      </w:r>
      <w:r>
        <w:rPr>
          <w:rFonts w:hint="eastAsia" w:ascii="仿宋_GB2312" w:eastAsia="仿宋_GB2312"/>
          <w:sz w:val="32"/>
          <w:szCs w:val="32"/>
          <w:lang w:val="en-US" w:eastAsia="zh-CN"/>
        </w:rPr>
        <w:t>增长34.03</w:t>
      </w:r>
      <w:r>
        <w:rPr>
          <w:rFonts w:hint="eastAsia" w:ascii="仿宋_GB2312" w:eastAsia="仿宋_GB2312"/>
          <w:sz w:val="32"/>
          <w:szCs w:val="32"/>
        </w:rPr>
        <w:t>%。主要是</w:t>
      </w:r>
      <w:r>
        <w:rPr>
          <w:rFonts w:hint="eastAsia" w:ascii="仿宋_GB2312" w:eastAsia="仿宋_GB2312"/>
          <w:sz w:val="32"/>
          <w:szCs w:val="32"/>
          <w:lang w:val="en-US" w:eastAsia="zh-CN"/>
        </w:rPr>
        <w:t>人员工资变动，社保缴费基数调整。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14.67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增加3.73</w:t>
      </w:r>
      <w:r>
        <w:rPr>
          <w:rFonts w:hint="eastAsia" w:ascii="仿宋_GB2312" w:eastAsia="仿宋_GB2312"/>
          <w:sz w:val="32"/>
          <w:szCs w:val="32"/>
        </w:rPr>
        <w:t>万元，</w:t>
      </w:r>
      <w:r>
        <w:rPr>
          <w:rFonts w:hint="eastAsia" w:ascii="仿宋_GB2312" w:eastAsia="仿宋_GB2312"/>
          <w:sz w:val="32"/>
          <w:szCs w:val="32"/>
          <w:lang w:val="en-US" w:eastAsia="zh-CN"/>
        </w:rPr>
        <w:t>增长34.10</w:t>
      </w:r>
      <w:r>
        <w:rPr>
          <w:rFonts w:hint="eastAsia" w:ascii="仿宋_GB2312" w:eastAsia="仿宋_GB2312"/>
          <w:sz w:val="32"/>
          <w:szCs w:val="32"/>
        </w:rPr>
        <w:t>%。主要是</w:t>
      </w:r>
      <w:r>
        <w:rPr>
          <w:rFonts w:hint="eastAsia" w:ascii="仿宋_GB2312" w:eastAsia="仿宋_GB2312"/>
          <w:sz w:val="32"/>
          <w:szCs w:val="32"/>
          <w:lang w:val="en-US" w:eastAsia="zh-CN"/>
        </w:rPr>
        <w:t>人员工资变动，社保缴费基数调整。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12.68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减少0.36</w:t>
      </w:r>
      <w:r>
        <w:rPr>
          <w:rFonts w:hint="eastAsia" w:ascii="仿宋_GB2312" w:eastAsia="仿宋_GB2312"/>
          <w:sz w:val="32"/>
          <w:szCs w:val="32"/>
        </w:rPr>
        <w:t>万元，</w:t>
      </w:r>
      <w:r>
        <w:rPr>
          <w:rFonts w:hint="eastAsia" w:ascii="仿宋_GB2312" w:eastAsia="仿宋_GB2312"/>
          <w:sz w:val="32"/>
          <w:szCs w:val="32"/>
          <w:lang w:val="en-US" w:eastAsia="zh-CN"/>
        </w:rPr>
        <w:t>下降2.76</w:t>
      </w:r>
      <w:r>
        <w:rPr>
          <w:rFonts w:hint="eastAsia" w:ascii="仿宋_GB2312" w:eastAsia="仿宋_GB2312"/>
          <w:sz w:val="32"/>
          <w:szCs w:val="32"/>
        </w:rPr>
        <w:t>%。主要是</w:t>
      </w:r>
      <w:r>
        <w:rPr>
          <w:rFonts w:hint="eastAsia" w:ascii="仿宋_GB2312" w:eastAsia="仿宋_GB2312"/>
          <w:sz w:val="32"/>
          <w:szCs w:val="32"/>
          <w:lang w:val="en-US" w:eastAsia="zh-CN"/>
        </w:rPr>
        <w:t>人员工资变动，社保缴费基数调整。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1.59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增加0.02</w:t>
      </w:r>
      <w:r>
        <w:rPr>
          <w:rFonts w:hint="eastAsia" w:ascii="仿宋_GB2312" w:eastAsia="仿宋_GB2312"/>
          <w:sz w:val="32"/>
          <w:szCs w:val="32"/>
        </w:rPr>
        <w:t>万元，</w:t>
      </w:r>
      <w:r>
        <w:rPr>
          <w:rFonts w:hint="eastAsia" w:ascii="仿宋_GB2312" w:eastAsia="仿宋_GB2312"/>
          <w:sz w:val="32"/>
          <w:szCs w:val="32"/>
          <w:lang w:val="en-US" w:eastAsia="zh-CN"/>
        </w:rPr>
        <w:t>增长1.27</w:t>
      </w:r>
      <w:r>
        <w:rPr>
          <w:rFonts w:hint="eastAsia" w:ascii="仿宋_GB2312" w:eastAsia="仿宋_GB2312"/>
          <w:sz w:val="32"/>
          <w:szCs w:val="32"/>
        </w:rPr>
        <w:t>%。主要是</w:t>
      </w:r>
      <w:r>
        <w:rPr>
          <w:rFonts w:hint="eastAsia" w:ascii="仿宋_GB2312" w:eastAsia="仿宋_GB2312"/>
          <w:sz w:val="32"/>
          <w:szCs w:val="32"/>
          <w:lang w:val="en-US" w:eastAsia="zh-CN"/>
        </w:rPr>
        <w:t>人员工资变动，社保缴费基数调整。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基层医疗卫生机构</w:t>
      </w:r>
      <w:r>
        <w:rPr>
          <w:rFonts w:hint="eastAsia" w:ascii="仿宋_GB2312" w:eastAsia="仿宋_GB2312"/>
          <w:sz w:val="32"/>
          <w:szCs w:val="32"/>
        </w:rPr>
        <w:t>（款）</w:t>
      </w:r>
      <w:r>
        <w:rPr>
          <w:rFonts w:hint="eastAsia" w:ascii="仿宋_GB2312" w:eastAsia="仿宋_GB2312"/>
          <w:sz w:val="32"/>
          <w:szCs w:val="32"/>
          <w:lang w:val="en-US" w:eastAsia="zh-CN"/>
        </w:rPr>
        <w:t>乡镇卫生院</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253.96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增加24.01</w:t>
      </w:r>
      <w:r>
        <w:rPr>
          <w:rFonts w:hint="eastAsia" w:ascii="仿宋_GB2312" w:eastAsia="仿宋_GB2312"/>
          <w:sz w:val="32"/>
          <w:szCs w:val="32"/>
        </w:rPr>
        <w:t>万元，</w:t>
      </w:r>
      <w:r>
        <w:rPr>
          <w:rFonts w:hint="eastAsia" w:ascii="仿宋_GB2312" w:eastAsia="仿宋_GB2312"/>
          <w:sz w:val="32"/>
          <w:szCs w:val="32"/>
          <w:lang w:val="en-US" w:eastAsia="zh-CN"/>
        </w:rPr>
        <w:t>增长10.44</w:t>
      </w:r>
      <w:r>
        <w:rPr>
          <w:rFonts w:hint="eastAsia" w:ascii="仿宋_GB2312" w:eastAsia="仿宋_GB2312"/>
          <w:sz w:val="32"/>
          <w:szCs w:val="32"/>
        </w:rPr>
        <w:t>%。主要是</w:t>
      </w:r>
      <w:r>
        <w:rPr>
          <w:rFonts w:hint="eastAsia" w:ascii="仿宋_GB2312" w:eastAsia="仿宋_GB2312"/>
          <w:sz w:val="32"/>
          <w:szCs w:val="32"/>
          <w:lang w:val="en-US" w:eastAsia="zh-CN"/>
        </w:rPr>
        <w:t>人员工资变动，社保缴费基数调整。</w:t>
      </w:r>
    </w:p>
    <w:p>
      <w:pPr>
        <w:ind w:firstLine="645"/>
        <w:rPr>
          <w:rFonts w:hint="eastAsia" w:ascii="仿宋_GB2312" w:eastAsia="仿宋_GB2312"/>
          <w:sz w:val="32"/>
          <w:szCs w:val="32"/>
          <w:highlight w:val="red"/>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公共卫生</w:t>
      </w:r>
      <w:r>
        <w:rPr>
          <w:rFonts w:hint="eastAsia" w:ascii="仿宋_GB2312" w:eastAsia="仿宋_GB2312"/>
          <w:sz w:val="32"/>
          <w:szCs w:val="32"/>
        </w:rPr>
        <w:t>（款）</w:t>
      </w:r>
      <w:r>
        <w:rPr>
          <w:rFonts w:hint="eastAsia" w:ascii="仿宋_GB2312" w:eastAsia="仿宋_GB2312"/>
          <w:sz w:val="32"/>
          <w:szCs w:val="32"/>
          <w:lang w:val="en-US" w:eastAsia="zh-CN"/>
        </w:rPr>
        <w:t>基本公共卫生服务</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减少28.09</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%。主要是</w:t>
      </w:r>
      <w:r>
        <w:rPr>
          <w:rFonts w:hint="eastAsia" w:ascii="仿宋_GB2312" w:eastAsia="仿宋_GB2312"/>
          <w:sz w:val="32"/>
          <w:szCs w:val="32"/>
          <w:lang w:val="en-US" w:eastAsia="zh-CN"/>
        </w:rPr>
        <w:t>本年公共卫生在一级局统一做预算。</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19.34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增加3.88</w:t>
      </w:r>
      <w:r>
        <w:rPr>
          <w:rFonts w:hint="eastAsia" w:ascii="仿宋_GB2312" w:eastAsia="仿宋_GB2312"/>
          <w:sz w:val="32"/>
          <w:szCs w:val="32"/>
        </w:rPr>
        <w:t>万元，</w:t>
      </w:r>
      <w:r>
        <w:rPr>
          <w:rFonts w:hint="eastAsia" w:ascii="仿宋_GB2312" w:eastAsia="仿宋_GB2312"/>
          <w:sz w:val="32"/>
          <w:szCs w:val="32"/>
          <w:lang w:val="en-US" w:eastAsia="zh-CN"/>
        </w:rPr>
        <w:t>增长25.10</w:t>
      </w:r>
      <w:r>
        <w:rPr>
          <w:rFonts w:hint="eastAsia" w:ascii="仿宋_GB2312" w:eastAsia="仿宋_GB2312"/>
          <w:sz w:val="32"/>
          <w:szCs w:val="32"/>
        </w:rPr>
        <w:t>%。主要是</w:t>
      </w:r>
      <w:r>
        <w:rPr>
          <w:rFonts w:hint="eastAsia" w:ascii="仿宋_GB2312" w:eastAsia="仿宋_GB2312"/>
          <w:sz w:val="32"/>
          <w:szCs w:val="32"/>
          <w:lang w:val="en-US" w:eastAsia="zh-CN"/>
        </w:rPr>
        <w:t>人员工资变动，社保缴费基数调整。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14.09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增加0.18</w:t>
      </w:r>
      <w:r>
        <w:rPr>
          <w:rFonts w:hint="eastAsia" w:ascii="仿宋_GB2312" w:eastAsia="仿宋_GB2312"/>
          <w:sz w:val="32"/>
          <w:szCs w:val="32"/>
        </w:rPr>
        <w:t>万元，</w:t>
      </w:r>
      <w:r>
        <w:rPr>
          <w:rFonts w:hint="eastAsia" w:ascii="仿宋_GB2312" w:eastAsia="仿宋_GB2312"/>
          <w:sz w:val="32"/>
          <w:szCs w:val="32"/>
          <w:lang w:val="en-US" w:eastAsia="zh-CN"/>
        </w:rPr>
        <w:t>增长1.29</w:t>
      </w:r>
      <w:r>
        <w:rPr>
          <w:rFonts w:hint="eastAsia" w:ascii="仿宋_GB2312" w:eastAsia="仿宋_GB2312"/>
          <w:sz w:val="32"/>
          <w:szCs w:val="32"/>
        </w:rPr>
        <w:t>%。主要是</w:t>
      </w:r>
      <w:r>
        <w:rPr>
          <w:rFonts w:hint="eastAsia" w:ascii="仿宋_GB2312" w:eastAsia="仿宋_GB2312"/>
          <w:sz w:val="32"/>
          <w:szCs w:val="32"/>
          <w:lang w:val="en-US" w:eastAsia="zh-CN"/>
        </w:rPr>
        <w:t>人员工资变动，社保缴费基数调整。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28.38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增加7.47</w:t>
      </w:r>
      <w:r>
        <w:rPr>
          <w:rFonts w:hint="eastAsia" w:ascii="仿宋_GB2312" w:eastAsia="仿宋_GB2312"/>
          <w:sz w:val="32"/>
          <w:szCs w:val="32"/>
        </w:rPr>
        <w:t>万元，</w:t>
      </w:r>
      <w:r>
        <w:rPr>
          <w:rFonts w:hint="eastAsia" w:ascii="仿宋_GB2312" w:eastAsia="仿宋_GB2312"/>
          <w:sz w:val="32"/>
          <w:szCs w:val="32"/>
          <w:lang w:val="en-US" w:eastAsia="zh-CN"/>
        </w:rPr>
        <w:t>增长35.72</w:t>
      </w:r>
      <w:r>
        <w:rPr>
          <w:rFonts w:hint="eastAsia" w:ascii="仿宋_GB2312" w:eastAsia="仿宋_GB2312"/>
          <w:sz w:val="32"/>
          <w:szCs w:val="32"/>
        </w:rPr>
        <w:t>%。主要是</w:t>
      </w:r>
      <w:r>
        <w:rPr>
          <w:rFonts w:hint="eastAsia" w:ascii="仿宋_GB2312" w:eastAsia="仿宋_GB2312"/>
          <w:sz w:val="32"/>
          <w:szCs w:val="32"/>
          <w:lang w:val="en-US" w:eastAsia="zh-CN"/>
        </w:rPr>
        <w:t>人员工资变动，社保缴费基数调整。</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湟源县和平乡卫生院2023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湟源县和平乡卫生院2023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374.05</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364.13</w:t>
      </w:r>
      <w:r>
        <w:rPr>
          <w:rFonts w:hint="eastAsia" w:ascii="仿宋_GB2312" w:eastAsia="仿宋_GB2312"/>
          <w:sz w:val="32"/>
          <w:szCs w:val="32"/>
        </w:rPr>
        <w:t>万元，主要包括：</w:t>
      </w:r>
      <w:r>
        <w:rPr>
          <w:rFonts w:hint="eastAsia" w:ascii="仿宋_GB2312" w:eastAsia="仿宋_GB2312"/>
          <w:sz w:val="32"/>
          <w:szCs w:val="32"/>
          <w:lang w:val="en-US" w:eastAsia="zh-CN"/>
        </w:rPr>
        <w:t>基本工资64.78万元、津贴补贴76.41万元、绩效工资102.85万元、机关事业单位基本养老保险缴费29.34万元、职业年金缴费14.67万元、职工基本医疗保险缴费11.47万元、公务员医疗补助缴费14.09万元、其他社会保障缴费1.59万元、住房公积金28.38万元、退休费12.68万元、医疗费补助7.86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9.92</w:t>
      </w:r>
      <w:r>
        <w:rPr>
          <w:rFonts w:hint="eastAsia" w:ascii="仿宋_GB2312" w:eastAsia="仿宋_GB2312"/>
          <w:sz w:val="32"/>
          <w:szCs w:val="32"/>
        </w:rPr>
        <w:t>万元，主要包括：</w:t>
      </w:r>
      <w:r>
        <w:rPr>
          <w:rFonts w:hint="eastAsia" w:ascii="仿宋_GB2312" w:eastAsia="仿宋_GB2312"/>
          <w:sz w:val="32"/>
          <w:szCs w:val="32"/>
          <w:lang w:val="en-US" w:eastAsia="zh-CN"/>
        </w:rPr>
        <w:t>办公费0.51万元、水费0.34万元、电费0.34万元、邮电费0.85万元、取暖费1.70万元、差旅费0.68万元、公务接待费0.34万元、工会经费3.53万元、公务用车运行维护费0.80万元、其他商品和服务支出0.83万元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湟源县和平乡卫生院2023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lang w:val="en-US" w:eastAsia="zh-CN"/>
        </w:rPr>
        <w:t>湟源县和平乡卫生院2023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1.14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增加0.00</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0.80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0.34</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w:t>
      </w:r>
      <w:r>
        <w:rPr>
          <w:rFonts w:hint="eastAsia" w:ascii="仿宋_GB2312" w:eastAsia="仿宋_GB2312"/>
          <w:color w:val="auto"/>
          <w:sz w:val="32"/>
          <w:szCs w:val="32"/>
          <w:highlight w:val="none"/>
          <w:lang w:val="en-US" w:eastAsia="zh-CN"/>
        </w:rPr>
        <w:t>2023</w:t>
      </w:r>
      <w:r>
        <w:rPr>
          <w:rFonts w:hint="eastAsia" w:ascii="仿宋_GB2312" w:eastAsia="仿宋_GB2312"/>
          <w:color w:val="auto"/>
          <w:sz w:val="32"/>
          <w:szCs w:val="32"/>
          <w:highlight w:val="none"/>
        </w:rPr>
        <w:t>年“三公”经费预算</w:t>
      </w:r>
      <w:r>
        <w:rPr>
          <w:rFonts w:hint="eastAsia" w:ascii="仿宋_GB2312" w:eastAsia="仿宋_GB2312"/>
          <w:color w:val="auto"/>
          <w:sz w:val="32"/>
          <w:szCs w:val="32"/>
          <w:highlight w:val="none"/>
          <w:lang w:eastAsia="zh-CN"/>
        </w:rPr>
        <w:t>与</w:t>
      </w:r>
      <w:r>
        <w:rPr>
          <w:rFonts w:hint="eastAsia" w:ascii="仿宋_GB2312" w:eastAsia="仿宋_GB2312"/>
          <w:color w:val="auto"/>
          <w:sz w:val="32"/>
          <w:szCs w:val="32"/>
          <w:highlight w:val="none"/>
        </w:rPr>
        <w:t>上年</w:t>
      </w:r>
      <w:r>
        <w:rPr>
          <w:rFonts w:hint="eastAsia" w:ascii="仿宋_GB2312" w:eastAsia="仿宋_GB2312"/>
          <w:color w:val="auto"/>
          <w:sz w:val="32"/>
          <w:szCs w:val="32"/>
          <w:highlight w:val="none"/>
          <w:lang w:eastAsia="zh-CN"/>
        </w:rPr>
        <w:t>无增减变动。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湟源县和平乡卫生院2023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湟源县和平乡卫生院2023</w:t>
      </w:r>
      <w:r>
        <w:rPr>
          <w:rFonts w:hint="eastAsia" w:ascii="仿宋_GB2312" w:eastAsia="仿宋_GB2312"/>
          <w:sz w:val="32"/>
          <w:szCs w:val="32"/>
        </w:rPr>
        <w:t>年没有使用政府</w:t>
      </w:r>
      <w:bookmarkStart w:id="6" w:name="_GoBack"/>
      <w:bookmarkEnd w:id="6"/>
      <w:r>
        <w:rPr>
          <w:rFonts w:hint="eastAsia" w:ascii="仿宋_GB2312" w:eastAsia="仿宋_GB2312"/>
          <w:sz w:val="32"/>
          <w:szCs w:val="32"/>
        </w:rPr>
        <w:t>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湟源县和平乡卫生院</w:t>
      </w:r>
      <w:r>
        <w:rPr>
          <w:rFonts w:hint="eastAsia" w:ascii="仿宋_GB2312" w:hAnsi="仿宋" w:eastAsia="仿宋_GB2312"/>
          <w:spacing w:val="-6"/>
          <w:kern w:val="2"/>
          <w:sz w:val="32"/>
          <w:szCs w:val="32"/>
          <w:lang w:val="en-US"/>
        </w:rPr>
        <w:t>机关运行经费财政拨款预算9.92万元，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预算增加0.0</w:t>
      </w:r>
      <w:r>
        <w:rPr>
          <w:rFonts w:hint="eastAsia" w:ascii="仿宋_GB2312" w:hAnsi="仿宋" w:eastAsia="仿宋_GB2312"/>
          <w:spacing w:val="-6"/>
          <w:kern w:val="2"/>
          <w:sz w:val="32"/>
          <w:szCs w:val="32"/>
          <w:lang w:val="en-US" w:eastAsia="zh-CN"/>
        </w:rPr>
        <w:t>4</w:t>
      </w:r>
      <w:r>
        <w:rPr>
          <w:rFonts w:hint="eastAsia" w:ascii="仿宋_GB2312" w:hAnsi="仿宋" w:eastAsia="仿宋_GB2312"/>
          <w:spacing w:val="-6"/>
          <w:kern w:val="2"/>
          <w:sz w:val="32"/>
          <w:szCs w:val="32"/>
          <w:lang w:val="en-US"/>
        </w:rPr>
        <w:t>万元，增长0.40%。主要是</w:t>
      </w:r>
      <w:r>
        <w:rPr>
          <w:rFonts w:hint="eastAsia" w:ascii="仿宋_GB2312" w:hAnsi="仿宋" w:eastAsia="仿宋_GB2312" w:cs="仿宋"/>
          <w:sz w:val="32"/>
          <w:szCs w:val="32"/>
          <w:lang w:val="en-US" w:eastAsia="zh-CN"/>
        </w:rPr>
        <w:t>本年人员调整。</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cs="Times New Roman"/>
          <w:spacing w:val="-6"/>
          <w:kern w:val="2"/>
          <w:sz w:val="32"/>
          <w:szCs w:val="32"/>
          <w:lang w:val="en-US" w:eastAsia="zh-CN"/>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湟源县和平乡卫生院各</w:t>
      </w:r>
      <w:r>
        <w:rPr>
          <w:rFonts w:hint="eastAsia" w:ascii="仿宋_GB2312" w:hAnsi="仿宋" w:eastAsia="仿宋_GB2312" w:cs="Times New Roman"/>
          <w:spacing w:val="-6"/>
          <w:kern w:val="2"/>
          <w:sz w:val="32"/>
          <w:szCs w:val="32"/>
          <w:lang w:val="en-US" w:eastAsia="zh-CN"/>
        </w:rPr>
        <w:t>单位政府采购预算总额18万元，其中：政府采购货物预算18万元、政府采购工程预算0万元、政府采购服务预算0万元。</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cs="Times New Roman"/>
          <w:spacing w:val="-6"/>
          <w:kern w:val="2"/>
          <w:sz w:val="32"/>
          <w:szCs w:val="32"/>
          <w:lang w:val="en-US" w:eastAsia="zh-CN"/>
        </w:rPr>
      </w:pPr>
      <w:r>
        <w:rPr>
          <w:rFonts w:hint="eastAsia" w:ascii="仿宋_GB2312" w:hAnsi="仿宋" w:eastAsia="仿宋_GB2312" w:cs="Times New Roman"/>
          <w:spacing w:val="-6"/>
          <w:kern w:val="2"/>
          <w:sz w:val="32"/>
          <w:szCs w:val="32"/>
          <w:lang w:val="en-US" w:eastAsia="zh-CN"/>
        </w:rPr>
        <w:t>（三）国有资产占有使用情况。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cs="Times New Roman"/>
          <w:spacing w:val="-6"/>
          <w:kern w:val="2"/>
          <w:sz w:val="32"/>
          <w:szCs w:val="32"/>
          <w:lang w:val="en-US" w:eastAsia="zh-CN"/>
        </w:rPr>
      </w:pPr>
      <w:r>
        <w:rPr>
          <w:rFonts w:hint="eastAsia" w:ascii="仿宋_GB2312" w:hAnsi="仿宋" w:eastAsia="仿宋_GB2312" w:cs="Times New Roman"/>
          <w:spacing w:val="-6"/>
          <w:kern w:val="2"/>
          <w:sz w:val="32"/>
          <w:szCs w:val="32"/>
          <w:lang w:val="en-US" w:eastAsia="zh-CN"/>
        </w:rPr>
        <w:t>截至2023年2月底，湟源县和平乡卫生院所属各预算单位共有车辆2辆，其中，省级领导干部用车0辆、厅级领导干部用车0辆、一般公务用车0辆、一般执法执勤用车0辆、特种专业技术用车0辆、其他用车2辆。单价50万元以上通用设备0台（套），单价100万元以上专用设备0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sz w:val="32"/>
          <w:szCs w:val="32"/>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湟源县和平乡卫生院</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0.00</w:t>
      </w:r>
      <w:r>
        <w:rPr>
          <w:rFonts w:hint="eastAsia" w:ascii="仿宋_GB2312" w:hAnsi="仿宋" w:eastAsia="仿宋_GB2312"/>
          <w:spacing w:val="-6"/>
          <w:kern w:val="2"/>
          <w:sz w:val="32"/>
          <w:szCs w:val="32"/>
          <w:lang w:val="en-US"/>
        </w:rPr>
        <w:t>万元。</w:t>
      </w: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（一）社会保障和就业支出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机关事业单位基本养老保险缴费支出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反映机关事业单位实施养老保险制度由单位缴纳的基本养老保险费支出。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（二）社会保障和就业支出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反映机关事业单位实施养老保险制度由单位实际缴纳的职业年金支出。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（三）社会保障和就业支出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其他行政事业单位养老支出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反映除上述项目以外其他用于行政事业单位养老方面的支出。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（四）社会保障和就业支出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反映除上述项目以外其他用于社会保障和就业方面的支出。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（五）卫生健康支出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基层医疗卫生机构</w:t>
      </w:r>
      <w:r>
        <w:rPr>
          <w:rFonts w:hint="eastAsia" w:ascii="仿宋_GB2312" w:eastAsia="仿宋_GB2312"/>
          <w:b/>
          <w:bCs/>
          <w:sz w:val="32"/>
          <w:szCs w:val="32"/>
        </w:rPr>
        <w:t>（款）</w:t>
      </w:r>
      <w:r>
        <w:rPr>
          <w:rFonts w:hint="eastAsia" w:ascii="仿宋_GB2312" w:eastAsia="仿宋_GB2312"/>
          <w:b/>
          <w:bCs/>
          <w:sz w:val="32"/>
          <w:szCs w:val="32"/>
          <w:lang w:val="en-US" w:eastAsia="zh-CN"/>
        </w:rPr>
        <w:t>乡镇卫生院</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反映用于乡镇卫生院的支出。</w:t>
      </w:r>
    </w:p>
    <w:p>
      <w:pPr>
        <w:ind w:firstLine="643" w:firstLineChars="200"/>
        <w:rPr>
          <w:rFonts w:hint="default" w:ascii="仿宋_GB2312" w:eastAsia="仿宋_GB2312"/>
          <w:sz w:val="32"/>
          <w:szCs w:val="32"/>
          <w:lang w:val="en-US" w:eastAsia="zh-CN"/>
        </w:rPr>
      </w:pPr>
      <w:r>
        <w:rPr>
          <w:rFonts w:hint="eastAsia" w:ascii="仿宋_GB2312" w:eastAsia="仿宋_GB2312"/>
          <w:b/>
          <w:bCs/>
          <w:sz w:val="32"/>
          <w:szCs w:val="32"/>
          <w:lang w:val="en-US" w:eastAsia="zh-CN"/>
        </w:rPr>
        <w:t>（六）卫生健康支出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公共卫生</w:t>
      </w:r>
      <w:r>
        <w:rPr>
          <w:rFonts w:hint="eastAsia" w:ascii="仿宋_GB2312" w:eastAsia="仿宋_GB2312"/>
          <w:b/>
          <w:bCs/>
          <w:sz w:val="32"/>
          <w:szCs w:val="32"/>
        </w:rPr>
        <w:t>（款）</w:t>
      </w:r>
      <w:r>
        <w:rPr>
          <w:rFonts w:hint="eastAsia" w:ascii="仿宋_GB2312" w:eastAsia="仿宋_GB2312"/>
          <w:b/>
          <w:bCs/>
          <w:sz w:val="32"/>
          <w:szCs w:val="32"/>
          <w:lang w:val="en-US" w:eastAsia="zh-CN"/>
        </w:rPr>
        <w:t>基本公共卫生服务</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反映基本公共卫生服务支出。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（七）卫生健康支出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事业单位医疗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反映财政部门安排的事业单位基本医疗保险缴费经费，未参加医疗保险的事业单位的公费医疗经费，按国家规定享受离休人员待遇的医疗经费。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（八）卫生健康支出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反映财政部门安排的公务员医疗补助经费。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（九）住房保障支出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15</w:t>
    </w:r>
    <w:r>
      <w:rPr>
        <w:rStyle w:val="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4FF3EDA"/>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2FA70EE"/>
    <w:rsid w:val="132D60B6"/>
    <w:rsid w:val="13315BA7"/>
    <w:rsid w:val="13675B6C"/>
    <w:rsid w:val="13815343"/>
    <w:rsid w:val="138A3509"/>
    <w:rsid w:val="13936AB9"/>
    <w:rsid w:val="13983E78"/>
    <w:rsid w:val="13A10F83"/>
    <w:rsid w:val="13AB531F"/>
    <w:rsid w:val="13AF2F6F"/>
    <w:rsid w:val="140B289C"/>
    <w:rsid w:val="14264FE0"/>
    <w:rsid w:val="142B6A9A"/>
    <w:rsid w:val="14353475"/>
    <w:rsid w:val="14357918"/>
    <w:rsid w:val="145C4EA5"/>
    <w:rsid w:val="14717BEF"/>
    <w:rsid w:val="14A405FA"/>
    <w:rsid w:val="14B52807"/>
    <w:rsid w:val="14C10AEB"/>
    <w:rsid w:val="14D25941"/>
    <w:rsid w:val="14E76E65"/>
    <w:rsid w:val="15024EE4"/>
    <w:rsid w:val="15080666"/>
    <w:rsid w:val="1509227B"/>
    <w:rsid w:val="15145780"/>
    <w:rsid w:val="155272AD"/>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1DF3006"/>
    <w:rsid w:val="22A7378F"/>
    <w:rsid w:val="22CA56D0"/>
    <w:rsid w:val="22EE7610"/>
    <w:rsid w:val="23020B9B"/>
    <w:rsid w:val="23563407"/>
    <w:rsid w:val="2369043B"/>
    <w:rsid w:val="23D83E1C"/>
    <w:rsid w:val="23F171DD"/>
    <w:rsid w:val="24013373"/>
    <w:rsid w:val="241035B6"/>
    <w:rsid w:val="24173588"/>
    <w:rsid w:val="248400FD"/>
    <w:rsid w:val="24A132C6"/>
    <w:rsid w:val="24BB5C18"/>
    <w:rsid w:val="24D52712"/>
    <w:rsid w:val="24F64C1B"/>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200013"/>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A8567D"/>
    <w:rsid w:val="57D26DC6"/>
    <w:rsid w:val="57F56069"/>
    <w:rsid w:val="58071B26"/>
    <w:rsid w:val="581A4428"/>
    <w:rsid w:val="586438F5"/>
    <w:rsid w:val="58931AE5"/>
    <w:rsid w:val="589A10C5"/>
    <w:rsid w:val="58B72394"/>
    <w:rsid w:val="58BD4DB3"/>
    <w:rsid w:val="58DA7713"/>
    <w:rsid w:val="58E961AE"/>
    <w:rsid w:val="594D4389"/>
    <w:rsid w:val="595A2228"/>
    <w:rsid w:val="59B461B6"/>
    <w:rsid w:val="59BD6B0F"/>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adjustRightInd/>
      <w:spacing w:before="100" w:beforeAutospacing="1" w:after="100" w:afterAutospacing="1" w:line="240" w:lineRule="auto"/>
      <w:jc w:val="left"/>
      <w:outlineLvl w:val="0"/>
    </w:pPr>
    <w:rPr>
      <w:rFonts w:ascii="宋体" w:hAnsi="宋体" w:eastAsia="宋体" w:cs="宋体"/>
      <w:b/>
      <w:bCs/>
      <w:kern w:val="36"/>
      <w:sz w:val="48"/>
      <w:szCs w:val="48"/>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link w:val="3"/>
    <w:semiHidden/>
    <w:qFormat/>
    <w:uiPriority w:val="99"/>
    <w:rPr>
      <w:rFonts w:ascii="Times New Roman" w:hAnsi="Times New Roman"/>
      <w:kern w:val="2"/>
      <w:sz w:val="18"/>
      <w:szCs w:val="18"/>
    </w:rPr>
  </w:style>
  <w:style w:type="character" w:customStyle="1" w:styleId="10">
    <w:name w:val="页脚 Char"/>
    <w:link w:val="4"/>
    <w:qFormat/>
    <w:uiPriority w:val="99"/>
    <w:rPr>
      <w:rFonts w:ascii="Times New Roman" w:hAnsi="Times New Roman"/>
      <w:kern w:val="2"/>
      <w:sz w:val="18"/>
      <w:szCs w:val="18"/>
    </w:rPr>
  </w:style>
  <w:style w:type="character" w:customStyle="1" w:styleId="11">
    <w:name w:val="页眉 Char"/>
    <w:link w:val="5"/>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0"/>
    <w:rPr>
      <w:rFonts w:ascii="Calibri" w:hAnsi="Calibri" w:eastAsia="宋体" w:cs="Times New Roman"/>
      <w:sz w:val="22"/>
      <w:szCs w:val="22"/>
      <w:lang w:val="en-US" w:eastAsia="zh-CN" w:bidi="ar-SA"/>
    </w:rPr>
  </w:style>
  <w:style w:type="character" w:customStyle="1" w:styleId="14">
    <w:name w:val="无间隔 Char"/>
    <w:link w:val="13"/>
    <w:qFormat/>
    <w:uiPriority w:val="0"/>
    <w:rPr>
      <w:sz w:val="22"/>
      <w:szCs w:val="22"/>
      <w:lang w:bidi="ar-SA"/>
    </w:rPr>
  </w:style>
  <w:style w:type="paragraph" w:customStyle="1" w:styleId="15">
    <w:name w:val="正文1"/>
    <w:basedOn w:val="1"/>
    <w:qFormat/>
    <w:uiPriority w:val="0"/>
    <w:pPr>
      <w:widowControl/>
    </w:pPr>
    <w:rPr>
      <w:rFonts w:eastAsia="Times New Roman"/>
      <w:kern w:val="0"/>
      <w:lang w:val="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5872</Words>
  <Characters>7084</Characters>
  <Lines>43</Lines>
  <Paragraphs>12</Paragraphs>
  <TotalTime>0</TotalTime>
  <ScaleCrop>false</ScaleCrop>
  <LinksUpToDate>false</LinksUpToDate>
  <CharactersWithSpaces>7181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2023-06-08T03:28:22Z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116AE4D2F5C541C4ADB5047AE90F6FC3_13</vt:lpwstr>
  </property>
</Properties>
</file>