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2880" w:hRule="atLeast"/>
          <w:jc w:val="center"/>
        </w:trPr>
        <w:tc>
          <w:tcPr>
            <w:tcW w:w="5000" w:type="pct"/>
            <w:noWrap w:val="0"/>
            <w:vAlign w:val="top"/>
          </w:tcPr>
          <w:p>
            <w:pPr>
              <w:pStyle w:val="12"/>
              <w:rPr>
                <w:rFonts w:hint="eastAsia" w:ascii="仿宋_GB2312" w:hAnsi="Cambria" w:eastAsia="仿宋_GB2312"/>
                <w:caps/>
                <w:sz w:val="28"/>
                <w:szCs w:val="28"/>
              </w:rPr>
            </w:pPr>
          </w:p>
        </w:tc>
      </w:tr>
      <w:tr>
        <w:tblPrEx>
          <w:tblCellMar>
            <w:top w:w="0" w:type="dxa"/>
            <w:left w:w="108" w:type="dxa"/>
            <w:bottom w:w="0" w:type="dxa"/>
            <w:right w:w="108" w:type="dxa"/>
          </w:tblCellMar>
        </w:tblPrEx>
        <w:trPr>
          <w:trHeight w:val="1440" w:hRule="atLeast"/>
          <w:jc w:val="center"/>
        </w:trPr>
        <w:tc>
          <w:tcPr>
            <w:tcW w:w="5000" w:type="pct"/>
            <w:tcBorders>
              <w:bottom w:val="single" w:color="4F81BD" w:sz="4" w:space="0"/>
            </w:tcBorders>
            <w:noWrap w:val="0"/>
            <w:vAlign w:val="center"/>
          </w:tcPr>
          <w:p>
            <w:pPr>
              <w:pStyle w:val="12"/>
              <w:jc w:val="center"/>
              <w:rPr>
                <w:rFonts w:ascii="Cambria" w:hAnsi="Cambria"/>
                <w:b/>
                <w:sz w:val="80"/>
                <w:szCs w:val="80"/>
              </w:rPr>
            </w:pPr>
            <w:r>
              <w:rPr>
                <w:rFonts w:hint="eastAsia" w:ascii="Cambria" w:hAnsi="Cambria"/>
                <w:b/>
                <w:sz w:val="80"/>
                <w:szCs w:val="80"/>
                <w:lang w:val="en-US" w:eastAsia="zh-CN"/>
              </w:rPr>
              <w:t>湟源县就业服务局</w:t>
            </w:r>
          </w:p>
        </w:tc>
      </w:tr>
      <w:tr>
        <w:tblPrEx>
          <w:tblCellMar>
            <w:top w:w="0" w:type="dxa"/>
            <w:left w:w="108" w:type="dxa"/>
            <w:bottom w:w="0" w:type="dxa"/>
            <w:right w:w="108" w:type="dxa"/>
          </w:tblCellMar>
        </w:tblPrEx>
        <w:trPr>
          <w:trHeight w:val="720" w:hRule="atLeast"/>
          <w:jc w:val="center"/>
        </w:trPr>
        <w:tc>
          <w:tcPr>
            <w:tcW w:w="5000" w:type="pct"/>
            <w:tcBorders>
              <w:top w:val="single" w:color="4F81BD" w:sz="4" w:space="0"/>
            </w:tcBorders>
            <w:noWrap w:val="0"/>
            <w:vAlign w:val="center"/>
          </w:tcPr>
          <w:p>
            <w:pPr>
              <w:pStyle w:val="12"/>
              <w:jc w:val="center"/>
              <w:rPr>
                <w:rFonts w:ascii="Cambria" w:hAnsi="Cambria"/>
                <w:sz w:val="44"/>
                <w:szCs w:val="44"/>
              </w:rPr>
            </w:pPr>
          </w:p>
        </w:tc>
      </w:tr>
      <w:tr>
        <w:tblPrEx>
          <w:tblCellMar>
            <w:top w:w="0" w:type="dxa"/>
            <w:left w:w="108" w:type="dxa"/>
            <w:bottom w:w="0" w:type="dxa"/>
            <w:right w:w="108" w:type="dxa"/>
          </w:tblCellMar>
        </w:tblPrEx>
        <w:trPr>
          <w:trHeight w:val="360" w:hRule="atLeast"/>
          <w:jc w:val="center"/>
        </w:trPr>
        <w:tc>
          <w:tcPr>
            <w:tcW w:w="5000" w:type="pct"/>
            <w:noWrap w:val="0"/>
            <w:vAlign w:val="center"/>
          </w:tcPr>
          <w:p>
            <w:pPr>
              <w:pStyle w:val="12"/>
              <w:jc w:val="center"/>
            </w:pPr>
          </w:p>
        </w:tc>
      </w:tr>
    </w:tbl>
    <w:p/>
    <w:tbl>
      <w:tblPr>
        <w:tblStyle w:val="5"/>
        <w:tblpPr w:leftFromText="187" w:rightFromText="187" w:horzAnchor="margin" w:tblpXSpec="center" w:tblpYSpec="bottom"/>
        <w:tblW w:w="5000" w:type="pct"/>
        <w:tblInd w:w="0" w:type="dxa"/>
        <w:tblLayout w:type="autofit"/>
        <w:tblCellMar>
          <w:top w:w="0" w:type="dxa"/>
          <w:left w:w="108" w:type="dxa"/>
          <w:bottom w:w="0" w:type="dxa"/>
          <w:right w:w="108" w:type="dxa"/>
        </w:tblCellMar>
      </w:tblPr>
      <w:tblGrid>
        <w:gridCol w:w="9060"/>
      </w:tblGrid>
      <w:tr>
        <w:tblPrEx>
          <w:tblCellMar>
            <w:top w:w="0" w:type="dxa"/>
            <w:left w:w="108" w:type="dxa"/>
            <w:bottom w:w="0" w:type="dxa"/>
            <w:right w:w="108" w:type="dxa"/>
          </w:tblCellMar>
        </w:tblPrEx>
        <w:tc>
          <w:tcPr>
            <w:tcW w:w="5000" w:type="pct"/>
            <w:noWrap w:val="0"/>
            <w:vAlign w:val="top"/>
          </w:tcPr>
          <w:p>
            <w:pPr>
              <w:pStyle w:val="12"/>
            </w:pPr>
          </w:p>
        </w:tc>
      </w:tr>
    </w:tbl>
    <w:p>
      <w:pPr>
        <w:jc w:val="center"/>
        <w:rPr>
          <w:rFonts w:hint="eastAsia" w:ascii="华文琥珀" w:hAnsi="楷体" w:eastAsia="华文琥珀"/>
          <w:sz w:val="84"/>
          <w:szCs w:val="84"/>
        </w:rPr>
      </w:pPr>
      <w:r>
        <w:rPr>
          <w:rFonts w:hint="eastAsia" w:ascii="华文琥珀" w:hAnsi="楷体" w:eastAsia="华文琥珀"/>
          <w:sz w:val="84"/>
          <w:szCs w:val="84"/>
          <w:lang w:val="en-US" w:eastAsia="zh-CN"/>
        </w:rPr>
        <w:t>2023</w:t>
      </w:r>
      <w:r>
        <w:rPr>
          <w:rFonts w:hint="eastAsia" w:ascii="华文琥珀" w:hAnsi="楷体" w:eastAsia="华文琥珀"/>
          <w:sz w:val="84"/>
          <w:szCs w:val="84"/>
          <w:lang w:val="zh-CN"/>
        </w:rPr>
        <w:t>年部门预算</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djustRightInd w:val="0"/>
        <w:snapToGrid w:val="0"/>
        <w:spacing w:line="560" w:lineRule="exact"/>
        <w:jc w:val="center"/>
        <w:rPr>
          <w:rFonts w:hint="eastAsia" w:ascii="仿宋" w:hAnsi="仿宋" w:eastAsia="仿宋"/>
          <w:color w:val="000000"/>
          <w:sz w:val="32"/>
          <w:szCs w:val="32"/>
        </w:rPr>
      </w:pPr>
    </w:p>
    <w:p>
      <w:pPr>
        <w:adjustRightInd w:val="0"/>
        <w:snapToGrid w:val="0"/>
        <w:spacing w:line="560" w:lineRule="exact"/>
        <w:ind w:firstLine="720" w:firstLineChars="200"/>
        <w:jc w:val="center"/>
        <w:rPr>
          <w:rFonts w:hint="eastAsia" w:ascii="小标宋" w:eastAsia="小标宋"/>
          <w:color w:val="000000"/>
          <w:sz w:val="36"/>
          <w:szCs w:val="36"/>
        </w:rPr>
      </w:pPr>
      <w:r>
        <w:rPr>
          <w:rFonts w:hint="eastAsia" w:ascii="小标宋" w:eastAsia="小标宋"/>
          <w:color w:val="000000"/>
          <w:sz w:val="36"/>
          <w:szCs w:val="36"/>
        </w:rPr>
        <w:t>目   录</w:t>
      </w:r>
    </w:p>
    <w:p>
      <w:pPr>
        <w:adjustRightInd w:val="0"/>
        <w:snapToGrid w:val="0"/>
        <w:spacing w:line="560" w:lineRule="exact"/>
        <w:ind w:firstLine="720" w:firstLineChars="200"/>
        <w:jc w:val="center"/>
        <w:rPr>
          <w:rFonts w:hint="eastAsia" w:ascii="小标宋" w:eastAsia="小标宋"/>
          <w:color w:val="000000"/>
          <w:sz w:val="36"/>
          <w:szCs w:val="36"/>
        </w:rPr>
      </w:pP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第一部分  </w:t>
      </w:r>
      <w:r>
        <w:rPr>
          <w:rFonts w:hint="eastAsia" w:ascii="宋体" w:hAnsi="宋体"/>
          <w:b/>
          <w:color w:val="000000"/>
          <w:sz w:val="32"/>
          <w:szCs w:val="32"/>
          <w:lang w:eastAsia="zh-CN"/>
        </w:rPr>
        <w:t>部门</w:t>
      </w:r>
      <w:r>
        <w:rPr>
          <w:rFonts w:hint="eastAsia" w:ascii="宋体" w:hAnsi="宋体"/>
          <w:b/>
          <w:color w:val="000000"/>
          <w:sz w:val="32"/>
          <w:szCs w:val="32"/>
        </w:rPr>
        <w:t>概况</w:t>
      </w:r>
      <w:r>
        <w:rPr>
          <w:rFonts w:hint="eastAsia" w:ascii="宋体" w:hAnsi="宋体"/>
          <w:b/>
          <w:i/>
          <w:color w:val="000000"/>
          <w:sz w:val="32"/>
          <w:szCs w:val="32"/>
        </w:rPr>
        <w:t xml:space="preserve"> </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一、主要职能</w:t>
      </w:r>
    </w:p>
    <w:p>
      <w:pPr>
        <w:adjustRightInd w:val="0"/>
        <w:snapToGrid w:val="0"/>
        <w:spacing w:line="560" w:lineRule="exact"/>
        <w:ind w:firstLine="1200" w:firstLineChars="400"/>
        <w:rPr>
          <w:rFonts w:hint="eastAsia" w:ascii="仿宋_GB2312" w:eastAsia="仿宋_GB2312"/>
          <w:color w:val="000000"/>
          <w:sz w:val="30"/>
          <w:szCs w:val="30"/>
          <w:lang w:eastAsia="zh-CN"/>
        </w:rPr>
      </w:pPr>
      <w:r>
        <w:rPr>
          <w:rFonts w:hint="eastAsia" w:ascii="仿宋_GB2312" w:eastAsia="仿宋_GB2312"/>
          <w:color w:val="000000"/>
          <w:sz w:val="30"/>
          <w:szCs w:val="30"/>
        </w:rPr>
        <w:t>二、</w:t>
      </w:r>
      <w:r>
        <w:rPr>
          <w:rFonts w:hint="eastAsia" w:ascii="仿宋_GB2312" w:eastAsia="仿宋_GB2312"/>
          <w:color w:val="000000"/>
          <w:sz w:val="30"/>
          <w:szCs w:val="30"/>
          <w:lang w:eastAsia="zh-CN"/>
        </w:rPr>
        <w:t>机构设置</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lang w:eastAsia="zh-CN"/>
        </w:rPr>
        <w:t>三</w:t>
      </w:r>
      <w:r>
        <w:rPr>
          <w:rFonts w:hint="eastAsia" w:ascii="仿宋_GB2312" w:eastAsia="仿宋_GB2312"/>
          <w:color w:val="000000"/>
          <w:sz w:val="30"/>
          <w:szCs w:val="30"/>
        </w:rPr>
        <w:t>、</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预算</w:t>
      </w:r>
      <w:r>
        <w:rPr>
          <w:rFonts w:hint="eastAsia" w:ascii="仿宋_GB2312" w:eastAsia="仿宋_GB2312"/>
          <w:color w:val="000000"/>
          <w:sz w:val="30"/>
          <w:szCs w:val="30"/>
          <w:lang w:eastAsia="zh-CN"/>
        </w:rPr>
        <w:t>部门</w:t>
      </w:r>
      <w:r>
        <w:rPr>
          <w:rFonts w:hint="eastAsia" w:ascii="仿宋_GB2312" w:eastAsia="仿宋_GB2312"/>
          <w:color w:val="000000"/>
          <w:sz w:val="30"/>
          <w:szCs w:val="30"/>
        </w:rPr>
        <w:t>构成</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第二部分  </w:t>
      </w:r>
      <w:r>
        <w:rPr>
          <w:rFonts w:hint="eastAsia" w:ascii="宋体" w:hAnsi="宋体"/>
          <w:b/>
          <w:color w:val="000000"/>
          <w:sz w:val="32"/>
          <w:szCs w:val="32"/>
          <w:lang w:eastAsia="zh-CN"/>
        </w:rPr>
        <w:t>部门</w:t>
      </w:r>
      <w:r>
        <w:rPr>
          <w:rFonts w:hint="eastAsia" w:ascii="宋体" w:hAnsi="宋体"/>
          <w:b/>
          <w:color w:val="000000"/>
          <w:sz w:val="32"/>
          <w:szCs w:val="32"/>
        </w:rPr>
        <w:t>预算表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一、收支总表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二、收入总表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三、支出总表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四、财政拨款收支总表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五、一般公共预算支出表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六、一般公共预算基本支出表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七、一般公共预算“三公”经费支出表</w:t>
      </w:r>
    </w:p>
    <w:p>
      <w:pPr>
        <w:adjustRightInd w:val="0"/>
        <w:snapToGrid w:val="0"/>
        <w:spacing w:line="560" w:lineRule="exact"/>
        <w:ind w:firstLine="1200" w:firstLineChars="400"/>
        <w:rPr>
          <w:rFonts w:hint="eastAsia" w:ascii="仿宋_GB2312" w:eastAsia="仿宋_GB2312"/>
          <w:color w:val="000000"/>
          <w:sz w:val="30"/>
          <w:szCs w:val="30"/>
        </w:rPr>
      </w:pPr>
      <w:r>
        <w:rPr>
          <w:rFonts w:hint="eastAsia" w:ascii="仿宋_GB2312" w:eastAsia="仿宋_GB2312"/>
          <w:color w:val="000000"/>
          <w:sz w:val="30"/>
          <w:szCs w:val="30"/>
        </w:rPr>
        <w:t>八、政府性基金预算支出表</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第三部分 </w:t>
      </w:r>
      <w:r>
        <w:rPr>
          <w:rFonts w:ascii="宋体" w:hAnsi="宋体"/>
          <w:b/>
          <w:color w:val="000000"/>
          <w:sz w:val="32"/>
          <w:szCs w:val="32"/>
        </w:rPr>
        <w:t xml:space="preserve"> </w:t>
      </w:r>
      <w:r>
        <w:rPr>
          <w:rFonts w:hint="eastAsia" w:ascii="宋体" w:hAnsi="宋体"/>
          <w:b/>
          <w:color w:val="000000"/>
          <w:sz w:val="32"/>
          <w:szCs w:val="32"/>
          <w:lang w:eastAsia="zh-CN"/>
        </w:rPr>
        <w:t>部门</w:t>
      </w:r>
      <w:r>
        <w:rPr>
          <w:rFonts w:hint="eastAsia" w:ascii="宋体" w:hAnsi="宋体"/>
          <w:b/>
          <w:color w:val="000000"/>
          <w:sz w:val="32"/>
          <w:szCs w:val="32"/>
        </w:rPr>
        <w:t>预算情况说明</w:t>
      </w:r>
    </w:p>
    <w:p>
      <w:pPr>
        <w:adjustRightInd w:val="0"/>
        <w:snapToGrid w:val="0"/>
        <w:spacing w:line="560" w:lineRule="exact"/>
        <w:ind w:firstLine="643" w:firstLineChars="200"/>
        <w:rPr>
          <w:rFonts w:hint="eastAsia" w:ascii="宋体" w:hAnsi="宋体"/>
          <w:b/>
          <w:color w:val="000000"/>
          <w:sz w:val="32"/>
          <w:szCs w:val="32"/>
        </w:rPr>
      </w:pPr>
      <w:r>
        <w:rPr>
          <w:rFonts w:hint="eastAsia" w:ascii="宋体" w:hAnsi="宋体"/>
          <w:b/>
          <w:color w:val="000000"/>
          <w:sz w:val="32"/>
          <w:szCs w:val="32"/>
        </w:rPr>
        <w:t xml:space="preserve">第四部分 </w:t>
      </w:r>
      <w:r>
        <w:rPr>
          <w:rFonts w:ascii="宋体" w:hAnsi="宋体"/>
          <w:b/>
          <w:color w:val="000000"/>
          <w:sz w:val="32"/>
          <w:szCs w:val="32"/>
        </w:rPr>
        <w:t xml:space="preserve"> </w:t>
      </w:r>
      <w:r>
        <w:rPr>
          <w:rFonts w:hint="eastAsia" w:ascii="宋体" w:hAnsi="宋体"/>
          <w:b/>
          <w:color w:val="000000"/>
          <w:sz w:val="32"/>
          <w:szCs w:val="32"/>
        </w:rPr>
        <w:t>名词解释</w:t>
      </w: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600" w:firstLineChars="200"/>
        <w:jc w:val="center"/>
        <w:rPr>
          <w:rFonts w:ascii="黑体" w:eastAsia="黑体"/>
          <w:color w:val="000000"/>
          <w:sz w:val="30"/>
          <w:szCs w:val="30"/>
        </w:rPr>
      </w:pPr>
    </w:p>
    <w:p>
      <w:pPr>
        <w:adjustRightInd w:val="0"/>
        <w:snapToGrid w:val="0"/>
        <w:spacing w:line="560" w:lineRule="exact"/>
        <w:jc w:val="both"/>
        <w:rPr>
          <w:rFonts w:hint="eastAsia" w:ascii="黑体" w:eastAsia="黑体"/>
          <w:color w:val="000000"/>
          <w:sz w:val="30"/>
          <w:szCs w:val="30"/>
        </w:rPr>
      </w:pPr>
    </w:p>
    <w:p>
      <w:pPr>
        <w:adjustRightInd w:val="0"/>
        <w:snapToGrid w:val="0"/>
        <w:spacing w:line="560" w:lineRule="exact"/>
        <w:ind w:firstLine="600" w:firstLineChars="200"/>
        <w:jc w:val="center"/>
        <w:rPr>
          <w:rFonts w:hint="eastAsia" w:ascii="黑体" w:eastAsia="黑体"/>
          <w:color w:val="000000"/>
          <w:sz w:val="30"/>
          <w:szCs w:val="30"/>
        </w:rPr>
      </w:pP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第一部分　</w:t>
      </w:r>
      <w:r>
        <w:rPr>
          <w:rFonts w:hint="eastAsia" w:ascii="小标宋" w:eastAsia="小标宋"/>
          <w:b/>
          <w:color w:val="000000"/>
          <w:sz w:val="36"/>
          <w:szCs w:val="36"/>
          <w:lang w:eastAsia="zh-CN"/>
        </w:rPr>
        <w:t>部门</w:t>
      </w:r>
      <w:r>
        <w:rPr>
          <w:rFonts w:hint="eastAsia" w:ascii="小标宋" w:eastAsia="小标宋"/>
          <w:b/>
          <w:color w:val="000000"/>
          <w:sz w:val="36"/>
          <w:szCs w:val="36"/>
        </w:rPr>
        <w:t>概况</w:t>
      </w:r>
    </w:p>
    <w:p>
      <w:pPr>
        <w:adjustRightInd w:val="0"/>
        <w:snapToGrid w:val="0"/>
        <w:spacing w:line="560" w:lineRule="exact"/>
        <w:ind w:firstLine="600" w:firstLineChars="200"/>
        <w:rPr>
          <w:rFonts w:hint="eastAsia" w:ascii="黑体" w:eastAsia="黑体"/>
          <w:color w:val="000000"/>
          <w:sz w:val="30"/>
          <w:szCs w:val="30"/>
        </w:rPr>
      </w:pP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一、主要职能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湟源县就业服务局</w:t>
      </w:r>
      <w:r>
        <w:rPr>
          <w:rFonts w:hint="eastAsia" w:ascii="仿宋_GB2312" w:eastAsia="仿宋_GB2312"/>
          <w:sz w:val="32"/>
          <w:szCs w:val="32"/>
        </w:rPr>
        <w:t>承担全县人力资源供求、市场工资指导价位等信息发布和咨询服务工作；承担全县人力资源职业介绍、职业指导等就业创业服务工作；承担全县事业人员和流动人员人事档案管理工作；承担全县劳务派遣工作；承担全县就业、失业人员信息数据统计、整理和应用工作。</w:t>
      </w:r>
    </w:p>
    <w:p>
      <w:pPr>
        <w:adjustRightInd w:val="0"/>
        <w:snapToGrid w:val="0"/>
        <w:spacing w:line="560" w:lineRule="exact"/>
        <w:ind w:firstLine="640" w:firstLineChars="200"/>
        <w:rPr>
          <w:rFonts w:ascii="黑体" w:hAnsi="宋体" w:eastAsia="黑体"/>
          <w:color w:val="000000"/>
          <w:sz w:val="32"/>
          <w:szCs w:val="32"/>
        </w:rPr>
      </w:pPr>
      <w:r>
        <w:rPr>
          <w:rFonts w:hint="eastAsia" w:ascii="黑体" w:hAnsi="宋体" w:eastAsia="黑体"/>
          <w:color w:val="000000"/>
          <w:sz w:val="32"/>
          <w:szCs w:val="32"/>
        </w:rPr>
        <w:t>二、机构设置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编制人数</w:t>
      </w:r>
      <w:r>
        <w:rPr>
          <w:rFonts w:hint="eastAsia" w:ascii="仿宋_GB2312" w:eastAsia="仿宋_GB2312"/>
          <w:sz w:val="32"/>
          <w:szCs w:val="32"/>
          <w:lang w:val="en-US" w:eastAsia="zh-CN"/>
        </w:rPr>
        <w:t>13人，</w:t>
      </w:r>
      <w:r>
        <w:rPr>
          <w:rFonts w:hint="eastAsia" w:ascii="仿宋_GB2312" w:eastAsia="仿宋_GB2312"/>
          <w:sz w:val="32"/>
          <w:szCs w:val="32"/>
        </w:rPr>
        <w:t>单位年初实有人数</w:t>
      </w:r>
      <w:r>
        <w:rPr>
          <w:rFonts w:hint="eastAsia" w:ascii="仿宋_GB2312" w:eastAsia="仿宋_GB2312"/>
          <w:sz w:val="32"/>
          <w:szCs w:val="32"/>
          <w:lang w:eastAsia="zh-CN"/>
        </w:rPr>
        <w:t>：</w:t>
      </w:r>
      <w:r>
        <w:rPr>
          <w:rFonts w:hint="eastAsia" w:ascii="仿宋_GB2312" w:eastAsia="仿宋_GB2312"/>
          <w:sz w:val="32"/>
          <w:szCs w:val="32"/>
          <w:lang w:val="en-US" w:eastAsia="zh-CN"/>
        </w:rPr>
        <w:t>行政人员9人，事业人员2人，政府临聘4人。</w:t>
      </w:r>
    </w:p>
    <w:p>
      <w:pPr>
        <w:numPr>
          <w:ilvl w:val="0"/>
          <w:numId w:val="1"/>
        </w:num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部门预算单位构成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纳入湟源县</w:t>
      </w:r>
      <w:r>
        <w:rPr>
          <w:rFonts w:hint="eastAsia" w:ascii="仿宋_GB2312" w:eastAsia="仿宋_GB2312"/>
          <w:sz w:val="32"/>
          <w:szCs w:val="32"/>
          <w:lang w:eastAsia="zh-CN"/>
        </w:rPr>
        <w:t>就业服务局</w:t>
      </w:r>
      <w:r>
        <w:rPr>
          <w:rFonts w:hint="eastAsia" w:ascii="仿宋_GB2312" w:eastAsia="仿宋_GB2312"/>
          <w:sz w:val="32"/>
          <w:szCs w:val="32"/>
        </w:rPr>
        <w:t>20</w:t>
      </w:r>
      <w:r>
        <w:rPr>
          <w:rFonts w:ascii="仿宋_GB2312" w:eastAsia="仿宋_GB2312"/>
          <w:sz w:val="32"/>
          <w:szCs w:val="32"/>
        </w:rPr>
        <w:t>2</w:t>
      </w:r>
      <w:r>
        <w:rPr>
          <w:rFonts w:hint="eastAsia" w:ascii="仿宋_GB2312" w:eastAsia="仿宋_GB2312"/>
          <w:sz w:val="32"/>
          <w:szCs w:val="32"/>
          <w:lang w:val="en-US" w:eastAsia="zh-CN"/>
        </w:rPr>
        <w:t>3</w:t>
      </w:r>
      <w:r>
        <w:rPr>
          <w:rFonts w:hint="eastAsia" w:ascii="仿宋_GB2312" w:eastAsia="仿宋_GB2312"/>
          <w:sz w:val="32"/>
          <w:szCs w:val="32"/>
        </w:rPr>
        <w:t>年部门预算编制范围</w:t>
      </w:r>
      <w:r>
        <w:rPr>
          <w:rFonts w:hint="eastAsia" w:ascii="仿宋_GB2312" w:eastAsia="仿宋_GB2312"/>
          <w:sz w:val="32"/>
          <w:szCs w:val="32"/>
          <w:lang w:val="en-US" w:eastAsia="zh-CN"/>
        </w:rPr>
        <w:t>的</w:t>
      </w:r>
      <w:r>
        <w:rPr>
          <w:rFonts w:hint="eastAsia" w:ascii="仿宋_GB2312" w:eastAsia="仿宋_GB2312"/>
          <w:sz w:val="32"/>
          <w:szCs w:val="32"/>
        </w:rPr>
        <w:t>二级预算</w:t>
      </w:r>
      <w:r>
        <w:rPr>
          <w:rFonts w:hint="eastAsia" w:ascii="仿宋_GB2312" w:eastAsia="仿宋_GB2312"/>
          <w:sz w:val="32"/>
          <w:szCs w:val="32"/>
          <w:lang w:val="en-US" w:eastAsia="zh-CN"/>
        </w:rPr>
        <w:t>单位</w:t>
      </w:r>
      <w:bookmarkStart w:id="6" w:name="_GoBack"/>
      <w:bookmarkEnd w:id="6"/>
      <w:r>
        <w:rPr>
          <w:rFonts w:hint="eastAsia" w:ascii="仿宋_GB2312" w:eastAsia="仿宋_GB2312"/>
          <w:sz w:val="32"/>
          <w:szCs w:val="32"/>
          <w:lang w:val="en-US" w:eastAsia="zh-CN"/>
        </w:rPr>
        <w:t>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0"/>
        <w:gridCol w:w="6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ind w:firstLine="160" w:firstLineChars="50"/>
              <w:rPr>
                <w:rFonts w:ascii="仿宋_GB2312" w:eastAsia="仿宋_GB2312"/>
                <w:sz w:val="32"/>
                <w:szCs w:val="32"/>
              </w:rPr>
            </w:pPr>
            <w:r>
              <w:rPr>
                <w:rFonts w:hint="eastAsia" w:ascii="仿宋_GB2312" w:eastAsia="仿宋_GB2312"/>
                <w:sz w:val="32"/>
                <w:szCs w:val="32"/>
              </w:rPr>
              <w:t>序号</w:t>
            </w:r>
          </w:p>
        </w:tc>
        <w:tc>
          <w:tcPr>
            <w:tcW w:w="6328" w:type="dxa"/>
          </w:tcPr>
          <w:p>
            <w:pPr>
              <w:jc w:val="center"/>
              <w:rPr>
                <w:rFonts w:ascii="仿宋_GB2312" w:eastAsia="仿宋_GB2312"/>
                <w:sz w:val="32"/>
                <w:szCs w:val="32"/>
              </w:rPr>
            </w:pPr>
            <w:r>
              <w:rPr>
                <w:rFonts w:hint="eastAsia" w:ascii="仿宋_GB2312" w:eastAsia="仿宋_GB2312"/>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0" w:type="dxa"/>
          </w:tcPr>
          <w:p>
            <w:pPr>
              <w:jc w:val="center"/>
              <w:rPr>
                <w:rFonts w:ascii="仿宋_GB2312" w:eastAsia="仿宋_GB2312"/>
                <w:sz w:val="32"/>
                <w:szCs w:val="32"/>
              </w:rPr>
            </w:pPr>
            <w:r>
              <w:rPr>
                <w:rFonts w:hint="eastAsia" w:ascii="仿宋_GB2312" w:eastAsia="仿宋_GB2312"/>
                <w:sz w:val="32"/>
                <w:szCs w:val="32"/>
              </w:rPr>
              <w:t>1</w:t>
            </w:r>
          </w:p>
        </w:tc>
        <w:tc>
          <w:tcPr>
            <w:tcW w:w="6328" w:type="dxa"/>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无</w:t>
            </w:r>
          </w:p>
        </w:tc>
      </w:tr>
    </w:tbl>
    <w:p>
      <w:pPr>
        <w:adjustRightInd w:val="0"/>
        <w:snapToGrid w:val="0"/>
        <w:spacing w:line="560" w:lineRule="exact"/>
        <w:ind w:firstLine="600" w:firstLineChars="200"/>
        <w:jc w:val="center"/>
        <w:rPr>
          <w:rFonts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adjustRightInd w:val="0"/>
        <w:snapToGrid w:val="0"/>
        <w:spacing w:line="560" w:lineRule="exact"/>
        <w:ind w:firstLine="600" w:firstLineChars="200"/>
        <w:jc w:val="center"/>
        <w:rPr>
          <w:rFonts w:hint="eastAsia" w:ascii="仿宋_GB2312" w:eastAsia="仿宋_GB2312"/>
          <w:color w:val="000000"/>
          <w:sz w:val="30"/>
          <w:szCs w:val="30"/>
        </w:rPr>
      </w:pPr>
    </w:p>
    <w:p>
      <w:pPr>
        <w:rPr>
          <w:rFonts w:hint="eastAsia" w:ascii="小标宋" w:eastAsia="小标宋"/>
          <w:b/>
          <w:color w:val="000000"/>
          <w:sz w:val="36"/>
          <w:szCs w:val="36"/>
        </w:rPr>
      </w:pPr>
      <w:r>
        <w:rPr>
          <w:rFonts w:hint="eastAsia"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 xml:space="preserve">第二部分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预算表</w:t>
      </w:r>
    </w:p>
    <w:tbl>
      <w:tblPr>
        <w:tblStyle w:val="5"/>
        <w:tblW w:w="9870" w:type="dxa"/>
        <w:jc w:val="center"/>
        <w:tblLayout w:type="autofit"/>
        <w:tblCellMar>
          <w:top w:w="0" w:type="dxa"/>
          <w:left w:w="108" w:type="dxa"/>
          <w:bottom w:w="0" w:type="dxa"/>
          <w:right w:w="108" w:type="dxa"/>
        </w:tblCellMar>
      </w:tblPr>
      <w:tblGrid>
        <w:gridCol w:w="3885"/>
        <w:gridCol w:w="1575"/>
        <w:gridCol w:w="2835"/>
        <w:gridCol w:w="1575"/>
      </w:tblGrid>
      <w:tr>
        <w:tblPrEx>
          <w:tblCellMar>
            <w:top w:w="0" w:type="dxa"/>
            <w:left w:w="108" w:type="dxa"/>
            <w:bottom w:w="0" w:type="dxa"/>
            <w:right w:w="108" w:type="dxa"/>
          </w:tblCellMar>
        </w:tblPrEx>
        <w:trPr>
          <w:trHeight w:val="90" w:hRule="atLeast"/>
          <w:jc w:val="center"/>
        </w:trPr>
        <w:tc>
          <w:tcPr>
            <w:tcW w:w="9870" w:type="dxa"/>
            <w:gridSpan w:val="4"/>
            <w:tcBorders>
              <w:top w:val="nil"/>
              <w:left w:val="nil"/>
              <w:bottom w:val="nil"/>
              <w:right w:val="nil"/>
            </w:tcBorders>
            <w:noWrap w:val="0"/>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1</w:t>
            </w:r>
          </w:p>
        </w:tc>
      </w:tr>
      <w:tr>
        <w:tblPrEx>
          <w:tblCellMar>
            <w:top w:w="0" w:type="dxa"/>
            <w:left w:w="108" w:type="dxa"/>
            <w:bottom w:w="0" w:type="dxa"/>
            <w:right w:w="108" w:type="dxa"/>
          </w:tblCellMar>
        </w:tblPrEx>
        <w:trPr>
          <w:trHeight w:val="702" w:hRule="atLeast"/>
          <w:jc w:val="center"/>
        </w:trPr>
        <w:tc>
          <w:tcPr>
            <w:tcW w:w="9870" w:type="dxa"/>
            <w:gridSpan w:val="4"/>
            <w:tcBorders>
              <w:top w:val="nil"/>
              <w:left w:val="nil"/>
              <w:bottom w:val="nil"/>
              <w:right w:val="nil"/>
            </w:tcBorders>
            <w:shd w:val="clear" w:color="auto" w:fill="FFFFFF"/>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收支总表</w:t>
            </w:r>
          </w:p>
        </w:tc>
      </w:tr>
      <w:tr>
        <w:tblPrEx>
          <w:tblCellMar>
            <w:top w:w="0" w:type="dxa"/>
            <w:left w:w="108" w:type="dxa"/>
            <w:bottom w:w="0" w:type="dxa"/>
            <w:right w:w="108" w:type="dxa"/>
          </w:tblCellMar>
        </w:tblPrEx>
        <w:trPr>
          <w:trHeight w:val="402" w:hRule="atLeast"/>
          <w:jc w:val="center"/>
        </w:trPr>
        <w:tc>
          <w:tcPr>
            <w:tcW w:w="9870" w:type="dxa"/>
            <w:gridSpan w:val="4"/>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CellMar>
            <w:top w:w="0" w:type="dxa"/>
            <w:left w:w="108" w:type="dxa"/>
            <w:bottom w:w="0" w:type="dxa"/>
            <w:right w:w="108" w:type="dxa"/>
          </w:tblCellMar>
        </w:tblPrEx>
        <w:trPr>
          <w:trHeight w:val="152" w:hRule="atLeast"/>
          <w:jc w:val="center"/>
        </w:trPr>
        <w:tc>
          <w:tcPr>
            <w:tcW w:w="54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     入</w:t>
            </w:r>
          </w:p>
        </w:tc>
        <w:tc>
          <w:tcPr>
            <w:tcW w:w="441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134" w:hRule="atLeast"/>
          <w:jc w:val="center"/>
        </w:trPr>
        <w:tc>
          <w:tcPr>
            <w:tcW w:w="388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     目</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项目（按功能分类）</w:t>
            </w:r>
          </w:p>
        </w:tc>
        <w:tc>
          <w:tcPr>
            <w:tcW w:w="15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1796.43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一、一般公共服务支出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二、政府性基金预算拨款收入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二、外交支出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三、国有资本经营预算拨款收入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三、国防支出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四、财政专户管理资金收入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四、公共安全支出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五、事业收入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五、教育支出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六、上级补助收入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六、科学技术支出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七、附属单位上缴收入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七、文化旅游体育与传媒支出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八、事业单位经营收入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八、社会保障和就业支出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1830.26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九、其他收入</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九、社会保险基金支出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十、卫生健康支出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20.56</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十一、节能环保支出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十二、城乡社区支出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十三、农林水支出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92.19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十四、交通运输支出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十五、资源勘探工业信息等支出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十六、商业服务业等支出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十七、金融支出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十八、援助其他地区支出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十九、自然资源海洋气象等支出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二十、住房保障支出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17.59</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二十一、粮油物资储备支出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二十二、国有资本经营预算支出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二十三、灾害防治及应急管理支出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二十四、预备费</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二十五、其他支出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二十六、转移性支出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二十七、债务还本支出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二十八、债务付息支出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二十九、债务发行费用支出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三十、抗疫特别国债安排的支出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三十一、往来性支出</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本年收入合计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1796.43</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本年支出合计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1960.60</w:t>
            </w: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上年结转</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164.17</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结转下年</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25" w:hRule="atLeast"/>
          <w:jc w:val="center"/>
        </w:trPr>
        <w:tc>
          <w:tcPr>
            <w:tcW w:w="388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收入总计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1960.60</w:t>
            </w:r>
          </w:p>
        </w:tc>
        <w:tc>
          <w:tcPr>
            <w:tcW w:w="283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支出总计</w:t>
            </w:r>
          </w:p>
        </w:tc>
        <w:tc>
          <w:tcPr>
            <w:tcW w:w="157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1960.60</w:t>
            </w:r>
          </w:p>
        </w:tc>
      </w:tr>
    </w:tbl>
    <w:p>
      <w:pPr>
        <w:rPr>
          <w:rFonts w:hint="eastAsia" w:ascii="仿宋_GB2312" w:eastAsia="仿宋_GB2312"/>
          <w:sz w:val="32"/>
          <w:szCs w:val="32"/>
          <w:lang w:val="en-US" w:eastAsia="zh-CN"/>
        </w:rPr>
      </w:pPr>
    </w:p>
    <w:tbl>
      <w:tblPr>
        <w:tblStyle w:val="5"/>
        <w:tblpPr w:leftFromText="180" w:rightFromText="180" w:vertAnchor="text" w:horzAnchor="page" w:tblpXSpec="center" w:tblpY="618"/>
        <w:tblOverlap w:val="never"/>
        <w:tblW w:w="11472" w:type="dxa"/>
        <w:jc w:val="center"/>
        <w:tblLayout w:type="fixed"/>
        <w:tblCellMar>
          <w:top w:w="0" w:type="dxa"/>
          <w:left w:w="108" w:type="dxa"/>
          <w:bottom w:w="0" w:type="dxa"/>
          <w:right w:w="108" w:type="dxa"/>
        </w:tblCellMar>
      </w:tblPr>
      <w:tblGrid>
        <w:gridCol w:w="1100"/>
        <w:gridCol w:w="1083"/>
        <w:gridCol w:w="1083"/>
        <w:gridCol w:w="1084"/>
        <w:gridCol w:w="914"/>
        <w:gridCol w:w="914"/>
        <w:gridCol w:w="914"/>
        <w:gridCol w:w="914"/>
        <w:gridCol w:w="914"/>
        <w:gridCol w:w="914"/>
        <w:gridCol w:w="914"/>
        <w:gridCol w:w="724"/>
      </w:tblGrid>
      <w:tr>
        <w:tblPrEx>
          <w:tblCellMar>
            <w:top w:w="0" w:type="dxa"/>
            <w:left w:w="108" w:type="dxa"/>
            <w:bottom w:w="0" w:type="dxa"/>
            <w:right w:w="108" w:type="dxa"/>
          </w:tblCellMar>
        </w:tblPrEx>
        <w:trPr>
          <w:trHeight w:val="392" w:hRule="atLeast"/>
          <w:jc w:val="center"/>
        </w:trPr>
        <w:tc>
          <w:tcPr>
            <w:tcW w:w="11472" w:type="dxa"/>
            <w:gridSpan w:val="12"/>
            <w:tcBorders>
              <w:top w:val="nil"/>
              <w:left w:val="nil"/>
              <w:bottom w:val="nil"/>
              <w:right w:val="nil"/>
            </w:tcBorders>
            <w:noWrap/>
            <w:vAlign w:val="center"/>
          </w:tcPr>
          <w:p>
            <w:pPr>
              <w:widowControl/>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2</w:t>
            </w:r>
          </w:p>
        </w:tc>
      </w:tr>
      <w:tr>
        <w:tblPrEx>
          <w:tblCellMar>
            <w:top w:w="0" w:type="dxa"/>
            <w:left w:w="108" w:type="dxa"/>
            <w:bottom w:w="0" w:type="dxa"/>
            <w:right w:w="108" w:type="dxa"/>
          </w:tblCellMar>
        </w:tblPrEx>
        <w:trPr>
          <w:trHeight w:val="767" w:hRule="atLeast"/>
          <w:jc w:val="center"/>
        </w:trPr>
        <w:tc>
          <w:tcPr>
            <w:tcW w:w="1147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收入总表</w:t>
            </w:r>
          </w:p>
        </w:tc>
      </w:tr>
      <w:tr>
        <w:tblPrEx>
          <w:tblCellMar>
            <w:top w:w="0" w:type="dxa"/>
            <w:left w:w="108" w:type="dxa"/>
            <w:bottom w:w="0" w:type="dxa"/>
            <w:right w:w="108" w:type="dxa"/>
          </w:tblCellMar>
        </w:tblPrEx>
        <w:trPr>
          <w:trHeight w:val="340" w:hRule="atLeast"/>
          <w:jc w:val="center"/>
        </w:trPr>
        <w:tc>
          <w:tcPr>
            <w:tcW w:w="11472" w:type="dxa"/>
            <w:gridSpan w:val="12"/>
            <w:tcBorders>
              <w:top w:val="nil"/>
              <w:left w:val="nil"/>
              <w:bottom w:val="single" w:color="auto" w:sz="4" w:space="0"/>
              <w:right w:val="nil"/>
            </w:tcBorders>
            <w:noWrap w:val="0"/>
            <w:vAlign w:val="center"/>
          </w:tcPr>
          <w:p>
            <w:pPr>
              <w:widowControl/>
              <w:jc w:val="right"/>
              <w:rPr>
                <w:rFonts w:ascii="宋体" w:hAnsi="宋体" w:cs="宋体"/>
                <w:b/>
                <w:bCs/>
                <w:color w:val="000000"/>
                <w:kern w:val="0"/>
                <w:sz w:val="20"/>
              </w:rPr>
            </w:pPr>
            <w:r>
              <w:rPr>
                <w:rFonts w:hint="eastAsia" w:ascii="宋体" w:hAnsi="宋体" w:cs="宋体"/>
                <w:b/>
                <w:bCs/>
                <w:color w:val="000000"/>
                <w:kern w:val="0"/>
                <w:sz w:val="20"/>
              </w:rPr>
              <w:t>单位：万元</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预算部门</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上年结转</w:t>
            </w:r>
          </w:p>
        </w:tc>
        <w:tc>
          <w:tcPr>
            <w:tcW w:w="1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cs="宋体"/>
                <w:b/>
                <w:bCs/>
                <w:color w:val="000000"/>
                <w:kern w:val="0"/>
                <w:sz w:val="22"/>
                <w:szCs w:val="22"/>
              </w:rPr>
              <w:t>一般公共预算拨款收入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eastAsia="宋体" w:cs="宋体"/>
                <w:b/>
                <w:bCs/>
                <w:i w:val="0"/>
                <w:iCs w:val="0"/>
                <w:color w:val="000000"/>
                <w:kern w:val="0"/>
                <w:sz w:val="22"/>
                <w:szCs w:val="22"/>
                <w:u w:val="none"/>
                <w:lang w:val="en-US" w:eastAsia="zh-CN" w:bidi="ar"/>
              </w:rPr>
              <w:t>政府性基金预算拨款收入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国有资本经营预算拨款收入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财政专户管理资金收入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上级补助收入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上缴收入</w:t>
            </w:r>
          </w:p>
        </w:tc>
        <w:tc>
          <w:tcPr>
            <w:tcW w:w="9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经营收入</w:t>
            </w:r>
          </w:p>
        </w:tc>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其他收入</w:t>
            </w: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1960.60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164.17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1796.43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湟源县就业服务局</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1960.60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164.17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1796.43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r>
        <w:tblPrEx>
          <w:tblCellMar>
            <w:top w:w="0" w:type="dxa"/>
            <w:left w:w="108" w:type="dxa"/>
            <w:bottom w:w="0" w:type="dxa"/>
            <w:right w:w="108" w:type="dxa"/>
          </w:tblCellMar>
        </w:tblPrEx>
        <w:trPr>
          <w:trHeight w:val="2004" w:hRule="atLeast"/>
          <w:jc w:val="center"/>
        </w:trPr>
        <w:tc>
          <w:tcPr>
            <w:tcW w:w="110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湟源县就业服务局（本级）</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cs="宋体"/>
                <w:color w:val="000000"/>
                <w:kern w:val="0"/>
                <w:sz w:val="20"/>
                <w:lang w:val="en-US" w:eastAsia="zh-CN"/>
              </w:rPr>
            </w:pPr>
            <w:r>
              <w:rPr>
                <w:rFonts w:hint="eastAsia" w:ascii="宋体" w:hAnsi="宋体" w:cs="宋体"/>
                <w:color w:val="000000"/>
                <w:kern w:val="0"/>
                <w:sz w:val="20"/>
                <w:lang w:val="en-US" w:eastAsia="zh-CN"/>
              </w:rPr>
              <w:t>1960.60</w:t>
            </w:r>
          </w:p>
        </w:tc>
        <w:tc>
          <w:tcPr>
            <w:tcW w:w="108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164.17</w:t>
            </w:r>
          </w:p>
        </w:tc>
        <w:tc>
          <w:tcPr>
            <w:tcW w:w="10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r>
              <w:rPr>
                <w:rFonts w:hint="eastAsia" w:ascii="宋体" w:hAnsi="宋体" w:cs="宋体"/>
                <w:color w:val="000000"/>
                <w:kern w:val="0"/>
                <w:sz w:val="20"/>
                <w:lang w:val="en-US" w:eastAsia="zh-CN"/>
              </w:rPr>
              <w:t>1796.43</w:t>
            </w: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91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color w:val="000000"/>
                <w:kern w:val="0"/>
                <w:sz w:val="20"/>
                <w:lang w:val="en-US" w:eastAsia="zh-CN" w:bidi="ar-SA"/>
              </w:rPr>
            </w:pPr>
          </w:p>
        </w:tc>
        <w:tc>
          <w:tcPr>
            <w:tcW w:w="72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cs="宋体"/>
                <w:color w:val="000000"/>
                <w:kern w:val="0"/>
                <w:sz w:val="20"/>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903" w:type="dxa"/>
        <w:jc w:val="center"/>
        <w:tblLayout w:type="fixed"/>
        <w:tblCellMar>
          <w:top w:w="0" w:type="dxa"/>
          <w:left w:w="108" w:type="dxa"/>
          <w:bottom w:w="0" w:type="dxa"/>
          <w:right w:w="108" w:type="dxa"/>
        </w:tblCellMar>
      </w:tblPr>
      <w:tblGrid>
        <w:gridCol w:w="1100"/>
        <w:gridCol w:w="3802"/>
        <w:gridCol w:w="1000"/>
        <w:gridCol w:w="1000"/>
        <w:gridCol w:w="1000"/>
        <w:gridCol w:w="1000"/>
        <w:gridCol w:w="1000"/>
        <w:gridCol w:w="1001"/>
      </w:tblGrid>
      <w:tr>
        <w:tblPrEx>
          <w:tblCellMar>
            <w:top w:w="0" w:type="dxa"/>
            <w:left w:w="108" w:type="dxa"/>
            <w:bottom w:w="0" w:type="dxa"/>
            <w:right w:w="108" w:type="dxa"/>
          </w:tblCellMar>
        </w:tblPrEx>
        <w:trPr>
          <w:trHeight w:val="187" w:hRule="atLeast"/>
          <w:jc w:val="center"/>
        </w:trPr>
        <w:tc>
          <w:tcPr>
            <w:tcW w:w="10903" w:type="dxa"/>
            <w:gridSpan w:val="8"/>
            <w:tcBorders>
              <w:top w:val="nil"/>
              <w:left w:val="nil"/>
              <w:bottom w:val="nil"/>
              <w:right w:val="nil"/>
            </w:tcBorders>
            <w:noWrap/>
            <w:vAlign w:val="center"/>
          </w:tcPr>
          <w:p>
            <w:pPr>
              <w:widowControl/>
              <w:ind w:right="603"/>
              <w:jc w:val="right"/>
              <w:rPr>
                <w:rFonts w:ascii="宋体" w:hAnsi="宋体" w:cs="宋体"/>
                <w:b/>
                <w:kern w:val="0"/>
                <w:sz w:val="20"/>
              </w:rPr>
            </w:pPr>
            <w:bookmarkStart w:id="0" w:name="RANGE!A1:K38"/>
            <w:bookmarkEnd w:id="0"/>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3</w:t>
            </w:r>
          </w:p>
        </w:tc>
      </w:tr>
      <w:tr>
        <w:tblPrEx>
          <w:tblCellMar>
            <w:top w:w="0" w:type="dxa"/>
            <w:left w:w="108" w:type="dxa"/>
            <w:bottom w:w="0" w:type="dxa"/>
            <w:right w:w="108" w:type="dxa"/>
          </w:tblCellMar>
        </w:tblPrEx>
        <w:trPr>
          <w:trHeight w:val="453" w:hRule="atLeast"/>
          <w:jc w:val="center"/>
        </w:trPr>
        <w:tc>
          <w:tcPr>
            <w:tcW w:w="10903" w:type="dxa"/>
            <w:gridSpan w:val="8"/>
            <w:tcBorders>
              <w:top w:val="nil"/>
              <w:left w:val="nil"/>
              <w:bottom w:val="nil"/>
              <w:right w:val="nil"/>
            </w:tcBorders>
            <w:shd w:val="clear" w:color="auto" w:fill="FFFFFF"/>
            <w:noWrap/>
            <w:vAlign w:val="center"/>
          </w:tcPr>
          <w:p>
            <w:pPr>
              <w:widowControl/>
              <w:jc w:val="center"/>
              <w:rPr>
                <w:rFonts w:ascii="宋体" w:hAnsi="宋体" w:cs="宋体"/>
                <w:b/>
                <w:bCs/>
                <w:kern w:val="0"/>
                <w:sz w:val="20"/>
              </w:rPr>
            </w:pPr>
            <w:r>
              <w:rPr>
                <w:rFonts w:hint="eastAsia" w:ascii="宋体" w:hAnsi="宋体" w:cs="宋体"/>
                <w:b/>
                <w:bCs/>
                <w:kern w:val="0"/>
                <w:sz w:val="44"/>
                <w:szCs w:val="44"/>
              </w:rPr>
              <w:t>支出总表</w:t>
            </w:r>
          </w:p>
        </w:tc>
      </w:tr>
      <w:tr>
        <w:tblPrEx>
          <w:tblCellMar>
            <w:top w:w="0" w:type="dxa"/>
            <w:left w:w="108" w:type="dxa"/>
            <w:bottom w:w="0" w:type="dxa"/>
            <w:right w:w="108" w:type="dxa"/>
          </w:tblCellMar>
        </w:tblPrEx>
        <w:trPr>
          <w:trHeight w:val="90" w:hRule="atLeast"/>
          <w:jc w:val="center"/>
        </w:trPr>
        <w:tc>
          <w:tcPr>
            <w:tcW w:w="10903" w:type="dxa"/>
            <w:gridSpan w:val="8"/>
            <w:tcBorders>
              <w:top w:val="nil"/>
              <w:left w:val="nil"/>
              <w:bottom w:val="single" w:color="auto" w:sz="4" w:space="0"/>
              <w:right w:val="nil"/>
            </w:tcBorders>
            <w:shd w:val="clear" w:color="auto" w:fill="FFFFFF"/>
            <w:noWrap/>
            <w:vAlign w:val="center"/>
          </w:tcPr>
          <w:p>
            <w:pPr>
              <w:widowControl/>
              <w:jc w:val="right"/>
              <w:rPr>
                <w:rFonts w:hint="eastAsia" w:ascii="宋体" w:hAnsi="宋体" w:cs="宋体"/>
                <w:b/>
                <w:bCs/>
                <w:kern w:val="0"/>
                <w:sz w:val="20"/>
              </w:rPr>
            </w:pPr>
            <w:r>
              <w:rPr>
                <w:rFonts w:hint="eastAsia" w:ascii="宋体" w:hAnsi="宋体" w:cs="宋体"/>
                <w:b/>
                <w:bCs/>
                <w:kern w:val="0"/>
                <w:sz w:val="20"/>
              </w:rPr>
              <w:t>单位：万元</w:t>
            </w:r>
          </w:p>
        </w:tc>
      </w:tr>
      <w:tr>
        <w:tblPrEx>
          <w:tblCellMar>
            <w:top w:w="0" w:type="dxa"/>
            <w:left w:w="108" w:type="dxa"/>
            <w:bottom w:w="0" w:type="dxa"/>
            <w:right w:w="108" w:type="dxa"/>
          </w:tblCellMar>
        </w:tblPrEx>
        <w:trPr>
          <w:trHeight w:val="705" w:hRule="atLeast"/>
          <w:jc w:val="center"/>
        </w:trPr>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38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基本支出</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项目支出</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事业</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经营支出</w:t>
            </w:r>
          </w:p>
        </w:tc>
        <w:tc>
          <w:tcPr>
            <w:tcW w:w="10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上缴上级支出</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对附属</w:t>
            </w:r>
            <w:r>
              <w:rPr>
                <w:rFonts w:hint="eastAsia" w:ascii="宋体" w:hAnsi="宋体" w:cs="宋体"/>
                <w:b/>
                <w:bCs/>
                <w:color w:val="000000"/>
                <w:kern w:val="0"/>
                <w:sz w:val="22"/>
                <w:szCs w:val="22"/>
                <w:lang w:eastAsia="zh-CN"/>
              </w:rPr>
              <w:t>部门</w:t>
            </w:r>
            <w:r>
              <w:rPr>
                <w:rFonts w:hint="eastAsia" w:ascii="宋体" w:hAnsi="宋体" w:cs="宋体"/>
                <w:b/>
                <w:bCs/>
                <w:color w:val="000000"/>
                <w:kern w:val="0"/>
                <w:sz w:val="22"/>
                <w:szCs w:val="22"/>
              </w:rPr>
              <w:t>补助支出</w:t>
            </w:r>
          </w:p>
        </w:tc>
      </w:tr>
      <w:tr>
        <w:tblPrEx>
          <w:tblCellMar>
            <w:top w:w="0" w:type="dxa"/>
            <w:left w:w="108" w:type="dxa"/>
            <w:bottom w:w="0" w:type="dxa"/>
            <w:right w:w="108" w:type="dxa"/>
          </w:tblCellMar>
        </w:tblPrEx>
        <w:trPr>
          <w:trHeight w:val="324" w:hRule="atLeast"/>
          <w:jc w:val="center"/>
        </w:trPr>
        <w:tc>
          <w:tcPr>
            <w:tcW w:w="490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合计</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1960.60</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292.43</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1668.16</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社会保障和就业支出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1830.26</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254.29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1575.97</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行政事业单位养老支出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43.63</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43.63</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2080505</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机关事业单位基本养老保险缴费支出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18.67</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18.67</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2080506</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机关事业单位职业年金缴费支出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9.33</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9.33</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2080599</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其他行政事业单位养老支出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15.62</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15.62</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就业补助</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1786.32</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210.35</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1575.97</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2080701</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就业创业服务补贴</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61.77</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61.77</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2080702</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职业培训补贴</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36.72</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36.72</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2080704</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社会保险补贴</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752.50</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752.50</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2080705</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公益性岗位补贴</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584.28</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584.28</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2080709</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职业技能鉴定补贴</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11.18</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11.18</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2080711</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就业见习补贴</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16.42</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16.42</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2080713</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促进创业补贴</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78.70</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78.70</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2080799</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其他就业补助支出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244.75</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210.35</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34.40</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0.31</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0.31</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2089999</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其他社会保障和就业支出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0.31</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0.31</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卫生健康支出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20.56</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20.56</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行政事业单位医疗</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20.56</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20.56</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2101101</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行政单位医疗</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10.69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2101102</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事业单位医疗</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1.21</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2101103</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公务员医疗补助</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8.65</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8.65</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农林水支出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92.19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92.19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21308</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普惠金融发展支出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92.19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92.19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2130804</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创业担保贷款贴息及奖补</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92.19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92.19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住房保障支出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住房改革支出</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r>
        <w:tblPrEx>
          <w:tblCellMar>
            <w:top w:w="0" w:type="dxa"/>
            <w:left w:w="108" w:type="dxa"/>
            <w:bottom w:w="0" w:type="dxa"/>
            <w:right w:w="108" w:type="dxa"/>
          </w:tblCellMar>
        </w:tblPrEx>
        <w:trPr>
          <w:trHeight w:val="324" w:hRule="atLeast"/>
          <w:jc w:val="center"/>
        </w:trPr>
        <w:tc>
          <w:tcPr>
            <w:tcW w:w="11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2210201</w:t>
            </w:r>
          </w:p>
        </w:tc>
        <w:tc>
          <w:tcPr>
            <w:tcW w:w="380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住房公积金</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17.59</w:t>
            </w: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c>
          <w:tcPr>
            <w:tcW w:w="10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s="宋体"/>
                <w:color w:val="000000"/>
                <w:kern w:val="0"/>
                <w:sz w:val="22"/>
                <w:szCs w:val="22"/>
                <w:lang w:val="en-US" w:eastAsia="zh-CN"/>
              </w:rPr>
            </w:pPr>
          </w:p>
        </w:tc>
      </w:tr>
    </w:tbl>
    <w:p>
      <w:r>
        <w:br w:type="page"/>
      </w:r>
    </w:p>
    <w:tbl>
      <w:tblPr>
        <w:tblStyle w:val="5"/>
        <w:tblpPr w:leftFromText="180" w:rightFromText="180" w:vertAnchor="text" w:horzAnchor="page" w:tblpXSpec="center" w:tblpY="183"/>
        <w:tblOverlap w:val="never"/>
        <w:tblW w:w="10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084"/>
        <w:gridCol w:w="2266"/>
        <w:gridCol w:w="1170"/>
        <w:gridCol w:w="930"/>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69" w:type="dxa"/>
            <w:gridSpan w:val="6"/>
            <w:tcBorders>
              <w:top w:val="nil"/>
              <w:left w:val="nil"/>
              <w:bottom w:val="nil"/>
              <w:right w:val="nil"/>
            </w:tcBorders>
            <w:noWrap w:val="0"/>
            <w:vAlign w:val="center"/>
          </w:tcPr>
          <w:p>
            <w:pPr>
              <w:widowControl/>
              <w:ind w:right="201"/>
              <w:jc w:val="right"/>
              <w:rPr>
                <w:rFonts w:ascii="宋体" w:hAnsi="宋体" w:cs="宋体"/>
                <w:b/>
                <w:kern w:val="0"/>
                <w:sz w:val="20"/>
              </w:rPr>
            </w:pPr>
            <w:r>
              <w:rPr>
                <w:rFonts w:hint="eastAsia" w:ascii="宋体" w:hAnsi="宋体" w:cs="宋体"/>
                <w:b/>
                <w:kern w:val="0"/>
                <w:sz w:val="20"/>
                <w:lang w:eastAsia="zh-CN"/>
              </w:rPr>
              <w:t>部门</w:t>
            </w:r>
            <w:r>
              <w:rPr>
                <w:rFonts w:hint="eastAsia" w:ascii="宋体" w:hAnsi="宋体" w:cs="宋体"/>
                <w:b/>
                <w:kern w:val="0"/>
                <w:sz w:val="20"/>
              </w:rPr>
              <w:t>公开表</w:t>
            </w:r>
            <w:r>
              <w:rPr>
                <w:rFonts w:ascii="宋体" w:hAnsi="宋体" w:cs="宋体"/>
                <w:b/>
                <w:kern w:val="0"/>
                <w:sz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269" w:type="dxa"/>
            <w:gridSpan w:val="6"/>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269" w:type="dxa"/>
            <w:gridSpan w:val="6"/>
            <w:tcBorders>
              <w:top w:val="nil"/>
              <w:left w:val="nil"/>
              <w:bottom w:val="single" w:color="auto" w:sz="4" w:space="0"/>
              <w:right w:val="nil"/>
            </w:tcBorders>
            <w:noWrap/>
            <w:vAlign w:val="center"/>
          </w:tcPr>
          <w:p>
            <w:pPr>
              <w:widowControl/>
              <w:jc w:val="right"/>
              <w:rPr>
                <w:rFonts w:ascii="宋体" w:hAnsi="宋体" w:cs="宋体"/>
                <w:b/>
                <w:kern w:val="0"/>
                <w:sz w:val="20"/>
              </w:rPr>
            </w:pPr>
            <w:r>
              <w:rPr>
                <w:rFonts w:hint="eastAsia" w:ascii="宋体" w:hAnsi="宋体" w:cs="宋体"/>
                <w:b/>
                <w:kern w:val="0"/>
                <w:sz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99" w:type="dxa"/>
            <w:gridSpan w:val="2"/>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收      入</w:t>
            </w:r>
          </w:p>
        </w:tc>
        <w:tc>
          <w:tcPr>
            <w:tcW w:w="5670" w:type="dxa"/>
            <w:gridSpan w:val="4"/>
            <w:tcBorders>
              <w:top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    目</w:t>
            </w:r>
          </w:p>
        </w:tc>
        <w:tc>
          <w:tcPr>
            <w:tcW w:w="108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预算数</w:t>
            </w:r>
          </w:p>
        </w:tc>
        <w:tc>
          <w:tcPr>
            <w:tcW w:w="2266"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 xml:space="preserve">项 </w:t>
            </w:r>
            <w:r>
              <w:rPr>
                <w:rFonts w:ascii="宋体" w:hAnsi="宋体" w:cs="宋体"/>
                <w:b/>
                <w:kern w:val="0"/>
                <w:sz w:val="22"/>
                <w:szCs w:val="22"/>
              </w:rPr>
              <w:t xml:space="preserve"> </w:t>
            </w:r>
            <w:r>
              <w:rPr>
                <w:rFonts w:hint="eastAsia" w:ascii="宋体" w:hAnsi="宋体" w:cs="宋体"/>
                <w:b/>
                <w:kern w:val="0"/>
                <w:sz w:val="22"/>
                <w:szCs w:val="22"/>
              </w:rPr>
              <w:t>目</w:t>
            </w:r>
          </w:p>
        </w:tc>
        <w:tc>
          <w:tcPr>
            <w:tcW w:w="117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930"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一般公共预算</w:t>
            </w:r>
          </w:p>
        </w:tc>
        <w:tc>
          <w:tcPr>
            <w:tcW w:w="1304" w:type="dxa"/>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政府性基金预算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一、本年收入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1796.43</w:t>
            </w: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一、本年支出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1960.60</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1960.60</w:t>
            </w: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（一）一般公共预算拨款收入</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1796.43</w:t>
            </w: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（一）一般公共服务支出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（二）政府性基金预算拨款收入</w:t>
            </w: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（二）外交支出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（三）国防支出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（四）公共安全支出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（五）教育支出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（六）科学技术支出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（七）文化旅游体育与传媒支出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（八）社会保障和就业支出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1830.26</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1830.26</w:t>
            </w: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（九）社会保险基金支出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（十）卫生健康支出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20.56</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20.56</w:t>
            </w: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（十一）节能环保支出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（十二）城乡社区支出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（十三）农林水支出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92.19</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92.19</w:t>
            </w: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（十四）交通运输支出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（十五）资源勘探工业信息等支出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（十六）商业服务业等支出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（十七）金融支出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（十八）援助其他地区支出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（十九）自然资源海洋气象等支出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（二十）住房保障支出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17.59</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17.59</w:t>
            </w: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（二十一）粮油物资储备支出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（二十二）国有资本经营预算支出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（二十三）灾害防治及应急管理支出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（二十四）预备费</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（二十五）其他支出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（二十六）转移性支出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（二十七）债务还本支出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（二十八）债务付息支出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（二十九）债务发行费用支出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（三十）抗疫特别国债安排的支出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（三十一）往来性支出</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二、上年结转</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164.17</w:t>
            </w: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二、结转下年</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（一）一般公共预算拨款</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164.17</w:t>
            </w:r>
          </w:p>
        </w:tc>
        <w:tc>
          <w:tcPr>
            <w:tcW w:w="2266" w:type="dxa"/>
            <w:shd w:val="clear" w:color="auto" w:fill="FFFFFF"/>
            <w:noWrap/>
            <w:vAlign w:val="center"/>
          </w:tcPr>
          <w:p>
            <w:pPr>
              <w:widowControl/>
              <w:jc w:val="left"/>
              <w:rPr>
                <w:rFonts w:ascii="宋体" w:hAnsi="宋体" w:cs="宋体"/>
                <w:kern w:val="0"/>
                <w:sz w:val="20"/>
              </w:rPr>
            </w:pP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（二）政府性基金预算拨款</w:t>
            </w:r>
          </w:p>
        </w:tc>
        <w:tc>
          <w:tcPr>
            <w:tcW w:w="1084" w:type="dxa"/>
            <w:shd w:val="clear" w:color="auto" w:fill="FFFFFF"/>
            <w:noWrap/>
            <w:vAlign w:val="center"/>
          </w:tcPr>
          <w:p>
            <w:pPr>
              <w:widowControl/>
              <w:jc w:val="center"/>
              <w:rPr>
                <w:rFonts w:ascii="宋体" w:hAnsi="宋体" w:cs="宋体"/>
                <w:kern w:val="0"/>
                <w:sz w:val="20"/>
              </w:rPr>
            </w:pPr>
          </w:p>
        </w:tc>
        <w:tc>
          <w:tcPr>
            <w:tcW w:w="2266" w:type="dxa"/>
            <w:shd w:val="clear" w:color="auto" w:fill="FFFFFF"/>
            <w:noWrap/>
            <w:vAlign w:val="center"/>
          </w:tcPr>
          <w:p>
            <w:pPr>
              <w:widowControl/>
              <w:jc w:val="left"/>
              <w:rPr>
                <w:rFonts w:ascii="宋体" w:hAnsi="宋体" w:cs="宋体"/>
                <w:kern w:val="0"/>
                <w:sz w:val="20"/>
              </w:rPr>
            </w:pP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15" w:type="dxa"/>
            <w:shd w:val="clear" w:color="auto" w:fill="FFFFFF"/>
            <w:noWrap/>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lang w:val="en-US" w:eastAsia="zh-CN"/>
              </w:rPr>
              <w:t>收入总计</w:t>
            </w:r>
          </w:p>
        </w:tc>
        <w:tc>
          <w:tcPr>
            <w:tcW w:w="1084" w:type="dxa"/>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1960.60</w:t>
            </w:r>
          </w:p>
        </w:tc>
        <w:tc>
          <w:tcPr>
            <w:tcW w:w="2266" w:type="dxa"/>
            <w:shd w:val="clear" w:color="auto" w:fill="FFFFFF"/>
            <w:noWrap/>
            <w:vAlign w:val="center"/>
          </w:tcPr>
          <w:p>
            <w:pPr>
              <w:widowControl/>
              <w:jc w:val="left"/>
              <w:rPr>
                <w:rFonts w:ascii="宋体" w:hAnsi="宋体" w:cs="宋体"/>
                <w:kern w:val="0"/>
                <w:sz w:val="20"/>
              </w:rPr>
            </w:pPr>
            <w:r>
              <w:rPr>
                <w:rFonts w:hint="eastAsia" w:ascii="宋体" w:hAnsi="宋体" w:cs="宋体"/>
                <w:kern w:val="0"/>
                <w:sz w:val="20"/>
                <w:lang w:val="en-US" w:eastAsia="zh-CN"/>
              </w:rPr>
              <w:t>支出总计</w:t>
            </w:r>
          </w:p>
        </w:tc>
        <w:tc>
          <w:tcPr>
            <w:tcW w:w="117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1960.60</w:t>
            </w:r>
          </w:p>
        </w:tc>
        <w:tc>
          <w:tcPr>
            <w:tcW w:w="930" w:type="dxa"/>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1960.60</w:t>
            </w:r>
          </w:p>
        </w:tc>
        <w:tc>
          <w:tcPr>
            <w:tcW w:w="1304" w:type="dxa"/>
            <w:shd w:val="clear" w:color="auto" w:fill="FFFFFF"/>
            <w:noWrap/>
            <w:vAlign w:val="center"/>
          </w:tcPr>
          <w:p>
            <w:pPr>
              <w:widowControl/>
              <w:jc w:val="center"/>
              <w:rPr>
                <w:rFonts w:ascii="宋体" w:hAnsi="宋体" w:eastAsia="宋体" w:cs="宋体"/>
                <w:kern w:val="0"/>
                <w:sz w:val="20"/>
                <w:lang w:val="en-US" w:eastAsia="zh-CN" w:bidi="ar-SA"/>
              </w:rPr>
            </w:pPr>
          </w:p>
        </w:tc>
      </w:tr>
    </w:tbl>
    <w:p>
      <w:r>
        <w:br w:type="page"/>
      </w:r>
    </w:p>
    <w:tbl>
      <w:tblPr>
        <w:tblStyle w:val="5"/>
        <w:tblpPr w:leftFromText="180" w:rightFromText="180" w:vertAnchor="text" w:horzAnchor="page" w:tblpXSpec="center" w:tblpY="1"/>
        <w:tblOverlap w:val="never"/>
        <w:tblW w:w="10209" w:type="dxa"/>
        <w:jc w:val="center"/>
        <w:tblLayout w:type="fixed"/>
        <w:tblCellMar>
          <w:top w:w="0" w:type="dxa"/>
          <w:left w:w="108" w:type="dxa"/>
          <w:bottom w:w="0" w:type="dxa"/>
          <w:right w:w="108" w:type="dxa"/>
        </w:tblCellMar>
      </w:tblPr>
      <w:tblGrid>
        <w:gridCol w:w="749"/>
        <w:gridCol w:w="749"/>
        <w:gridCol w:w="751"/>
        <w:gridCol w:w="3706"/>
        <w:gridCol w:w="1410"/>
        <w:gridCol w:w="1340"/>
        <w:gridCol w:w="1504"/>
      </w:tblGrid>
      <w:tr>
        <w:tblPrEx>
          <w:tblCellMar>
            <w:top w:w="0" w:type="dxa"/>
            <w:left w:w="108" w:type="dxa"/>
            <w:bottom w:w="0" w:type="dxa"/>
            <w:right w:w="108" w:type="dxa"/>
          </w:tblCellMar>
        </w:tblPrEx>
        <w:trPr>
          <w:trHeight w:val="210" w:hRule="atLeast"/>
          <w:jc w:val="center"/>
        </w:trPr>
        <w:tc>
          <w:tcPr>
            <w:tcW w:w="10209" w:type="dxa"/>
            <w:gridSpan w:val="7"/>
            <w:tcBorders>
              <w:top w:val="nil"/>
              <w:left w:val="nil"/>
              <w:bottom w:val="nil"/>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5</w:t>
            </w:r>
          </w:p>
        </w:tc>
      </w:tr>
      <w:tr>
        <w:tblPrEx>
          <w:tblCellMar>
            <w:top w:w="0" w:type="dxa"/>
            <w:left w:w="108" w:type="dxa"/>
            <w:bottom w:w="0" w:type="dxa"/>
            <w:right w:w="108" w:type="dxa"/>
          </w:tblCellMar>
        </w:tblPrEx>
        <w:trPr>
          <w:trHeight w:val="576" w:hRule="atLeast"/>
          <w:jc w:val="center"/>
        </w:trPr>
        <w:tc>
          <w:tcPr>
            <w:tcW w:w="1020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一般公共预算支出表</w:t>
            </w:r>
          </w:p>
        </w:tc>
      </w:tr>
      <w:tr>
        <w:tblPrEx>
          <w:tblCellMar>
            <w:top w:w="0" w:type="dxa"/>
            <w:left w:w="108" w:type="dxa"/>
            <w:bottom w:w="0" w:type="dxa"/>
            <w:right w:w="108" w:type="dxa"/>
          </w:tblCellMar>
        </w:tblPrEx>
        <w:trPr>
          <w:trHeight w:val="330" w:hRule="atLeast"/>
          <w:jc w:val="center"/>
        </w:trPr>
        <w:tc>
          <w:tcPr>
            <w:tcW w:w="1020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390" w:hRule="atLeast"/>
          <w:jc w:val="center"/>
        </w:trPr>
        <w:tc>
          <w:tcPr>
            <w:tcW w:w="5955"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4254"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90" w:hRule="atLeast"/>
          <w:jc w:val="center"/>
        </w:trPr>
        <w:tc>
          <w:tcPr>
            <w:tcW w:w="2249"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370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141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13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1504"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90"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75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37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15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240" w:hRule="atLeast"/>
          <w:jc w:val="center"/>
        </w:trPr>
        <w:tc>
          <w:tcPr>
            <w:tcW w:w="595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rPr>
              <w:t>合计</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1796.43</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292.43</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1503.99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208</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社会保障和就业支出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1677.28</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254.29</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1422.99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行政事业单位养老支出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43.63</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43.63</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机关事业单位基本养老保险缴费支出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18.67</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18.67</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06</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机关事业单位职业年金缴费支出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9.33</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9.33</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其他行政事业单位养老支出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15.62</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15.62</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07</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就业补助</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1633.34</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210.35</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1422.99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就业创业服务补贴</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50.19</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50.19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职业培训补贴</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31.72</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31.72</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社会保险补贴</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752.50</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752.50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05</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公益性岗位补贴</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554.00</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554.00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职业技能鉴定补贴</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0.99</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0.99</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就业见习补贴</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8.00</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其他就业补助支出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235.95</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210.35</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25.60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0.31</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0.31</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99</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其他社会保障和就业支出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0.31</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0.31</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210</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卫生健康支出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20.56</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20.56</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11</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行政事业单位医疗</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20.56</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20.56</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行政单位医疗</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10.69</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10.69</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事业单位医疗</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1.21</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1.21</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03</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公务员医疗补助</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8.65</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8.65</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213</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农林水支出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81.00</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08</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普惠金融发展支出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81.00</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04</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创业担保贷款贴息及奖补</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81.00</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81.00</w:t>
            </w: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221</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住房保障支出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17.59</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17.59</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02</w:t>
            </w: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住房改革支出</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17.59</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17.59</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r>
        <w:tblPrEx>
          <w:tblCellMar>
            <w:top w:w="0" w:type="dxa"/>
            <w:left w:w="108" w:type="dxa"/>
            <w:bottom w:w="0" w:type="dxa"/>
            <w:right w:w="108" w:type="dxa"/>
          </w:tblCellMar>
        </w:tblPrEx>
        <w:trPr>
          <w:trHeight w:val="240" w:hRule="atLeast"/>
          <w:jc w:val="center"/>
        </w:trPr>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49"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7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01</w:t>
            </w:r>
          </w:p>
        </w:tc>
        <w:tc>
          <w:tcPr>
            <w:tcW w:w="370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rPr>
                <w:rFonts w:ascii="宋体" w:hAnsi="宋体" w:eastAsia="宋体" w:cs="宋体"/>
                <w:kern w:val="0"/>
                <w:sz w:val="20"/>
                <w:lang w:val="en-US" w:eastAsia="zh-CN" w:bidi="ar-SA"/>
              </w:rPr>
            </w:pPr>
            <w:r>
              <w:rPr>
                <w:rFonts w:hint="eastAsia" w:ascii="宋体" w:hAnsi="宋体" w:cs="宋体"/>
                <w:kern w:val="0"/>
                <w:sz w:val="20"/>
                <w:lang w:val="en-US" w:eastAsia="zh-CN"/>
              </w:rPr>
              <w:t>住房公积金</w:t>
            </w:r>
            <w:r>
              <w:rPr>
                <w:rFonts w:hint="eastAsia" w:ascii="宋体" w:hAnsi="宋体" w:cs="宋体"/>
                <w:kern w:val="0"/>
                <w:sz w:val="20"/>
              </w:rPr>
              <w:t>　</w:t>
            </w:r>
          </w:p>
        </w:tc>
        <w:tc>
          <w:tcPr>
            <w:tcW w:w="141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r>
              <w:rPr>
                <w:rFonts w:hint="eastAsia" w:ascii="宋体" w:hAnsi="宋体" w:cs="宋体"/>
                <w:kern w:val="0"/>
                <w:sz w:val="20"/>
                <w:lang w:val="en-US" w:eastAsia="zh-CN"/>
              </w:rPr>
              <w:t>17.59</w:t>
            </w:r>
          </w:p>
        </w:tc>
        <w:tc>
          <w:tcPr>
            <w:tcW w:w="13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r>
              <w:rPr>
                <w:rFonts w:hint="eastAsia" w:ascii="宋体" w:hAnsi="宋体" w:cs="宋体"/>
                <w:kern w:val="0"/>
                <w:sz w:val="20"/>
                <w:lang w:val="en-US" w:eastAsia="zh-CN"/>
              </w:rPr>
              <w:t>17.59</w:t>
            </w:r>
          </w:p>
        </w:tc>
        <w:tc>
          <w:tcPr>
            <w:tcW w:w="15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eastAsia="宋体" w:cs="宋体"/>
                <w:kern w:val="0"/>
                <w:sz w:val="20"/>
                <w:lang w:val="en-US" w:eastAsia="zh-CN" w:bidi="ar-SA"/>
              </w:rPr>
            </w:pP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1245" w:type="dxa"/>
        <w:jc w:val="center"/>
        <w:tblLayout w:type="fixed"/>
        <w:tblCellMar>
          <w:top w:w="0" w:type="dxa"/>
          <w:left w:w="108" w:type="dxa"/>
          <w:bottom w:w="0" w:type="dxa"/>
          <w:right w:w="108" w:type="dxa"/>
        </w:tblCellMar>
      </w:tblPr>
      <w:tblGrid>
        <w:gridCol w:w="650"/>
        <w:gridCol w:w="650"/>
        <w:gridCol w:w="2923"/>
        <w:gridCol w:w="2320"/>
        <w:gridCol w:w="2400"/>
        <w:gridCol w:w="2302"/>
      </w:tblGrid>
      <w:tr>
        <w:tblPrEx>
          <w:tblCellMar>
            <w:top w:w="0" w:type="dxa"/>
            <w:left w:w="108" w:type="dxa"/>
            <w:bottom w:w="0" w:type="dxa"/>
            <w:right w:w="108" w:type="dxa"/>
          </w:tblCellMar>
        </w:tblPrEx>
        <w:trPr>
          <w:trHeight w:val="264" w:hRule="atLeast"/>
          <w:jc w:val="center"/>
        </w:trPr>
        <w:tc>
          <w:tcPr>
            <w:tcW w:w="11245" w:type="dxa"/>
            <w:gridSpan w:val="6"/>
            <w:tcBorders>
              <w:top w:val="nil"/>
              <w:left w:val="nil"/>
              <w:bottom w:val="nil"/>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6</w:t>
            </w:r>
          </w:p>
        </w:tc>
      </w:tr>
      <w:tr>
        <w:tblPrEx>
          <w:tblCellMar>
            <w:top w:w="0" w:type="dxa"/>
            <w:left w:w="108" w:type="dxa"/>
            <w:bottom w:w="0" w:type="dxa"/>
            <w:right w:w="108" w:type="dxa"/>
          </w:tblCellMar>
        </w:tblPrEx>
        <w:trPr>
          <w:trHeight w:val="720" w:hRule="atLeast"/>
          <w:jc w:val="center"/>
        </w:trPr>
        <w:tc>
          <w:tcPr>
            <w:tcW w:w="11245" w:type="dxa"/>
            <w:gridSpan w:val="6"/>
            <w:tcBorders>
              <w:top w:val="nil"/>
              <w:left w:val="nil"/>
              <w:bottom w:val="nil"/>
              <w:right w:val="nil"/>
            </w:tcBorders>
            <w:noWrap/>
            <w:vAlign w:val="bottom"/>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一般公共预算基本支出表</w:t>
            </w:r>
          </w:p>
        </w:tc>
      </w:tr>
      <w:tr>
        <w:tblPrEx>
          <w:tblCellMar>
            <w:top w:w="0" w:type="dxa"/>
            <w:left w:w="108" w:type="dxa"/>
            <w:bottom w:w="0" w:type="dxa"/>
            <w:right w:w="108" w:type="dxa"/>
          </w:tblCellMar>
        </w:tblPrEx>
        <w:trPr>
          <w:trHeight w:val="330" w:hRule="atLeast"/>
          <w:jc w:val="center"/>
        </w:trPr>
        <w:tc>
          <w:tcPr>
            <w:tcW w:w="11245" w:type="dxa"/>
            <w:gridSpan w:val="6"/>
            <w:tcBorders>
              <w:top w:val="nil"/>
              <w:left w:val="nil"/>
              <w:bottom w:val="single" w:color="auto" w:sz="4" w:space="0"/>
              <w:right w:val="nil"/>
            </w:tcBorders>
            <w:noWrap/>
            <w:vAlign w:val="bottom"/>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600" w:hRule="atLeast"/>
          <w:jc w:val="center"/>
        </w:trPr>
        <w:tc>
          <w:tcPr>
            <w:tcW w:w="422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支出经济分类科目</w:t>
            </w:r>
          </w:p>
        </w:tc>
        <w:tc>
          <w:tcPr>
            <w:tcW w:w="7022"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2023</w:t>
            </w:r>
            <w:r>
              <w:rPr>
                <w:rFonts w:hint="eastAsia" w:ascii="宋体" w:hAnsi="宋体" w:cs="宋体"/>
                <w:b/>
                <w:bCs/>
                <w:kern w:val="0"/>
                <w:sz w:val="22"/>
                <w:szCs w:val="22"/>
              </w:rPr>
              <w:t>年基本支出</w:t>
            </w:r>
          </w:p>
        </w:tc>
      </w:tr>
      <w:tr>
        <w:tblPrEx>
          <w:tblCellMar>
            <w:top w:w="0" w:type="dxa"/>
            <w:left w:w="108" w:type="dxa"/>
            <w:bottom w:w="0" w:type="dxa"/>
            <w:right w:w="108" w:type="dxa"/>
          </w:tblCellMar>
        </w:tblPrEx>
        <w:trPr>
          <w:trHeight w:val="330" w:hRule="atLeast"/>
          <w:jc w:val="center"/>
        </w:trPr>
        <w:tc>
          <w:tcPr>
            <w:tcW w:w="1300"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292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232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24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人员经费</w:t>
            </w:r>
          </w:p>
        </w:tc>
        <w:tc>
          <w:tcPr>
            <w:tcW w:w="23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公用经费</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类</w:t>
            </w:r>
          </w:p>
        </w:tc>
        <w:tc>
          <w:tcPr>
            <w:tcW w:w="65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款</w:t>
            </w:r>
          </w:p>
        </w:tc>
        <w:tc>
          <w:tcPr>
            <w:tcW w:w="29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4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c>
          <w:tcPr>
            <w:tcW w:w="23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330" w:hRule="atLeast"/>
          <w:jc w:val="center"/>
        </w:trPr>
        <w:tc>
          <w:tcPr>
            <w:tcW w:w="4223"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合计</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292.43</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276.89</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15.54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301</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工资福利支出</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256.40</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256.40</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基本工资</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42.83</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42.83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津贴补贴</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62.78</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62.78</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03</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奖金</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47.28</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47.28</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绩效工资</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11.93</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11.93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机关事业单位基本养老保险缴费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18.67</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18.67</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09</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职业年金缴费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9.33</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9.33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职工基本医疗保险缴费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7.03</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7.03</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公务员医疗补助缴费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8.65</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8.65</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其他社会保障缴费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0.31</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0.31</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住房公积金</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17.59</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17.59</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其他工资福利支出</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30.00</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30.00</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302</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商品和服务支出</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15.54</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15.54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01</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1.12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水费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06</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电费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邮电费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08</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取暖费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11</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差旅费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17</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公务接待费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0.28</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工会经费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2.16</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2.16</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31</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公务用车运行维护费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0.90</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39</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其他交通费用</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6.42</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6.42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其他商品和服务支出</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1.02</w:t>
            </w: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303</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对个人和家庭的补助</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20.50</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20.50</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02</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退休费</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14.78</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14.78</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05</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生活补助</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0.84</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07</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医疗费补助</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4.87</w:t>
            </w: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r>
              <w:rPr>
                <w:rFonts w:hint="eastAsia" w:ascii="宋体" w:hAnsi="宋体" w:cs="宋体"/>
                <w:kern w:val="0"/>
                <w:sz w:val="18"/>
                <w:szCs w:val="18"/>
                <w:lang w:val="en-US" w:eastAsia="zh-CN"/>
              </w:rPr>
              <w:t>4.87</w:t>
            </w: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其他对个人和家庭的补助</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lang w:val="en-US" w:eastAsia="zh-CN"/>
              </w:rPr>
              <w:t>399</w:t>
            </w: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30" w:hRule="atLeast"/>
          <w:jc w:val="center"/>
        </w:trPr>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5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99</w:t>
            </w:r>
          </w:p>
        </w:tc>
        <w:tc>
          <w:tcPr>
            <w:tcW w:w="2923"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其他支出</w:t>
            </w:r>
          </w:p>
        </w:tc>
        <w:tc>
          <w:tcPr>
            <w:tcW w:w="232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400"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c>
          <w:tcPr>
            <w:tcW w:w="2302" w:type="dxa"/>
            <w:tcBorders>
              <w:top w:val="single" w:color="auto" w:sz="4" w:space="0"/>
              <w:left w:val="single" w:color="auto" w:sz="4" w:space="0"/>
              <w:bottom w:val="single" w:color="auto" w:sz="4" w:space="0"/>
              <w:right w:val="single" w:color="auto" w:sz="4" w:space="0"/>
            </w:tcBorders>
            <w:shd w:val="clear" w:color="000000" w:fill="FFFFFF"/>
            <w:noWrap w:val="0"/>
            <w:vAlign w:val="bottom"/>
          </w:tcPr>
          <w:p>
            <w:pPr>
              <w:widowControl/>
              <w:jc w:val="center"/>
              <w:rPr>
                <w:rFonts w:hint="default" w:ascii="宋体" w:hAnsi="宋体" w:eastAsia="宋体" w:cs="宋体"/>
                <w:kern w:val="0"/>
                <w:sz w:val="18"/>
                <w:szCs w:val="18"/>
                <w:lang w:val="en-US" w:eastAsia="zh-CN" w:bidi="ar-SA"/>
              </w:rPr>
            </w:pPr>
          </w:p>
        </w:tc>
      </w:tr>
    </w:tbl>
    <w:p>
      <w:pPr>
        <w:rPr>
          <w:rFonts w:hint="eastAsia" w:ascii="仿宋_GB2312" w:eastAsia="仿宋_GB2312"/>
          <w:sz w:val="10"/>
          <w:szCs w:val="32"/>
        </w:rPr>
      </w:pPr>
      <w:r>
        <w:rPr>
          <w:rFonts w:hint="eastAsia" w:ascii="仿宋_GB2312" w:eastAsia="仿宋_GB2312"/>
          <w:sz w:val="10"/>
          <w:szCs w:val="32"/>
        </w:rPr>
        <w:br w:type="page"/>
      </w:r>
    </w:p>
    <w:tbl>
      <w:tblPr>
        <w:tblStyle w:val="5"/>
        <w:tblW w:w="11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965"/>
        <w:gridCol w:w="965"/>
        <w:gridCol w:w="965"/>
        <w:gridCol w:w="965"/>
        <w:gridCol w:w="965"/>
        <w:gridCol w:w="965"/>
        <w:gridCol w:w="965"/>
        <w:gridCol w:w="965"/>
        <w:gridCol w:w="965"/>
        <w:gridCol w:w="965"/>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82" w:type="dxa"/>
            <w:gridSpan w:val="12"/>
            <w:tcBorders>
              <w:top w:val="nil"/>
              <w:left w:val="nil"/>
              <w:bottom w:val="nil"/>
              <w:right w:val="nil"/>
            </w:tcBorders>
            <w:noWrap/>
            <w:vAlign w:val="bottom"/>
          </w:tcPr>
          <w:p>
            <w:pPr>
              <w:widowControl/>
              <w:ind w:right="181"/>
              <w:jc w:val="right"/>
              <w:rPr>
                <w:rFonts w:ascii="宋体" w:hAnsi="宋体" w:cs="宋体"/>
                <w:b/>
                <w:kern w:val="0"/>
                <w:sz w:val="18"/>
                <w:szCs w:val="18"/>
              </w:rPr>
            </w:pPr>
            <w:bookmarkStart w:id="1" w:name="RANGE!A1:G6"/>
            <w:bookmarkEnd w:id="1"/>
            <w:bookmarkStart w:id="2" w:name="RANGE!A1:F62"/>
            <w:bookmarkEnd w:id="2"/>
            <w:bookmarkStart w:id="3" w:name="RANGE!A1:F15"/>
            <w:bookmarkEnd w:id="3"/>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1282" w:type="dxa"/>
            <w:gridSpan w:val="12"/>
            <w:tcBorders>
              <w:top w:val="nil"/>
              <w:left w:val="nil"/>
              <w:bottom w:val="nil"/>
              <w:right w:val="nil"/>
            </w:tcBorders>
            <w:noWrap/>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282" w:type="dxa"/>
            <w:gridSpan w:val="12"/>
            <w:tcBorders>
              <w:top w:val="nil"/>
              <w:left w:val="nil"/>
              <w:bottom w:val="single" w:color="auto" w:sz="4" w:space="0"/>
              <w:right w:val="nil"/>
            </w:tcBorders>
            <w:noWrap/>
            <w:vAlign w:val="center"/>
          </w:tcPr>
          <w:p>
            <w:pPr>
              <w:jc w:val="right"/>
              <w:rPr>
                <w:rFonts w:hint="eastAsia" w:ascii="宋体" w:hAnsi="宋体" w:cs="宋体"/>
                <w:b/>
                <w:bCs/>
                <w:kern w:val="0"/>
                <w:sz w:val="44"/>
                <w:szCs w:val="44"/>
              </w:rPr>
            </w:pPr>
            <w:r>
              <w:rPr>
                <w:rFonts w:hint="eastAsia" w:ascii="宋体" w:hAnsi="宋体" w:cs="宋体"/>
                <w:b/>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5626" w:type="dxa"/>
            <w:gridSpan w:val="6"/>
            <w:tcBorders>
              <w:top w:val="single" w:color="auto" w:sz="4" w:space="0"/>
            </w:tcBorders>
            <w:noWrap w:val="0"/>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上年</w:t>
            </w:r>
            <w:r>
              <w:rPr>
                <w:rFonts w:hint="eastAsia" w:ascii="宋体" w:hAnsi="宋体" w:cs="宋体"/>
                <w:b/>
                <w:bCs/>
                <w:color w:val="000000"/>
                <w:kern w:val="0"/>
                <w:sz w:val="22"/>
                <w:szCs w:val="22"/>
              </w:rPr>
              <w:t>预算数</w:t>
            </w:r>
          </w:p>
        </w:tc>
        <w:tc>
          <w:tcPr>
            <w:tcW w:w="5656" w:type="dxa"/>
            <w:gridSpan w:val="6"/>
            <w:tcBorders>
              <w:top w:val="single" w:color="auto" w:sz="4" w:space="0"/>
            </w:tcBorders>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lang w:val="en-US" w:eastAsia="zh-CN"/>
              </w:rPr>
              <w:t>2023</w:t>
            </w:r>
            <w:r>
              <w:rPr>
                <w:rFonts w:hint="eastAsia" w:ascii="宋体" w:hAnsi="宋体" w:cs="宋体"/>
                <w:b/>
                <w:bCs/>
                <w:color w:val="000000"/>
                <w:kern w:val="0"/>
                <w:sz w:val="22"/>
                <w:szCs w:val="22"/>
              </w:rPr>
              <w:t>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0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965"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因公出国(境)费用</w:t>
            </w:r>
          </w:p>
        </w:tc>
        <w:tc>
          <w:tcPr>
            <w:tcW w:w="2895" w:type="dxa"/>
            <w:gridSpan w:val="3"/>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公务用车购置及运行费</w:t>
            </w:r>
          </w:p>
        </w:tc>
        <w:tc>
          <w:tcPr>
            <w:tcW w:w="831" w:type="dxa"/>
            <w:vMerge w:val="restart"/>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801"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vMerge w:val="continue"/>
            <w:noWrap w:val="0"/>
            <w:vAlign w:val="center"/>
          </w:tcPr>
          <w:p>
            <w:pPr>
              <w:widowControl/>
              <w:jc w:val="left"/>
              <w:rPr>
                <w:rFonts w:ascii="宋体" w:hAnsi="宋体" w:cs="宋体"/>
                <w:b/>
                <w:bCs/>
                <w:color w:val="000000"/>
                <w:kern w:val="0"/>
                <w:sz w:val="22"/>
                <w:szCs w:val="22"/>
              </w:rPr>
            </w:pPr>
          </w:p>
        </w:tc>
        <w:tc>
          <w:tcPr>
            <w:tcW w:w="965" w:type="dxa"/>
            <w:noWrap w:val="0"/>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合计</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公务用车购置费</w:t>
            </w:r>
          </w:p>
        </w:tc>
        <w:tc>
          <w:tcPr>
            <w:tcW w:w="965" w:type="dxa"/>
            <w:noWrap w:val="0"/>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公务用车运行费</w:t>
            </w:r>
          </w:p>
        </w:tc>
        <w:tc>
          <w:tcPr>
            <w:tcW w:w="831" w:type="dxa"/>
            <w:vMerge w:val="continue"/>
            <w:noWrap w:val="0"/>
            <w:vAlign w:val="center"/>
          </w:tcPr>
          <w:p>
            <w:pPr>
              <w:widowControl/>
              <w:jc w:val="left"/>
              <w:rPr>
                <w:rFonts w:ascii="宋体" w:hAnsi="宋体" w:cs="宋体"/>
                <w:b/>
                <w:bCs/>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01"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0.26</w:t>
            </w: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1.18</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0.90</w:t>
            </w: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p>
        </w:tc>
        <w:tc>
          <w:tcPr>
            <w:tcW w:w="965"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0.90</w:t>
            </w:r>
          </w:p>
        </w:tc>
        <w:tc>
          <w:tcPr>
            <w:tcW w:w="831" w:type="dxa"/>
            <w:shd w:val="clear" w:color="000000" w:fill="FFFFFF"/>
            <w:noWrap/>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rPr>
              <w:t>0.28</w:t>
            </w:r>
          </w:p>
        </w:tc>
      </w:tr>
    </w:tbl>
    <w:p>
      <w:pPr>
        <w:rPr>
          <w:rFonts w:hint="eastAsia" w:ascii="仿宋_GB2312" w:eastAsia="仿宋_GB2312"/>
          <w:sz w:val="32"/>
          <w:szCs w:val="32"/>
        </w:rPr>
      </w:pPr>
      <w:r>
        <w:rPr>
          <w:rFonts w:hint="eastAsia" w:ascii="仿宋_GB2312" w:eastAsia="仿宋_GB2312"/>
          <w:sz w:val="32"/>
          <w:szCs w:val="32"/>
        </w:rPr>
        <w:br w:type="page"/>
      </w:r>
    </w:p>
    <w:tbl>
      <w:tblPr>
        <w:tblStyle w:val="5"/>
        <w:tblW w:w="10279" w:type="dxa"/>
        <w:jc w:val="center"/>
        <w:tblLayout w:type="fixed"/>
        <w:tblCellMar>
          <w:top w:w="0" w:type="dxa"/>
          <w:left w:w="108" w:type="dxa"/>
          <w:bottom w:w="0" w:type="dxa"/>
          <w:right w:w="108" w:type="dxa"/>
        </w:tblCellMar>
      </w:tblPr>
      <w:tblGrid>
        <w:gridCol w:w="621"/>
        <w:gridCol w:w="621"/>
        <w:gridCol w:w="621"/>
        <w:gridCol w:w="2029"/>
        <w:gridCol w:w="2037"/>
        <w:gridCol w:w="2113"/>
        <w:gridCol w:w="2237"/>
      </w:tblGrid>
      <w:tr>
        <w:tblPrEx>
          <w:tblCellMar>
            <w:top w:w="0" w:type="dxa"/>
            <w:left w:w="108" w:type="dxa"/>
            <w:bottom w:w="0" w:type="dxa"/>
            <w:right w:w="108" w:type="dxa"/>
          </w:tblCellMar>
        </w:tblPrEx>
        <w:trPr>
          <w:trHeight w:val="200" w:hRule="atLeast"/>
          <w:jc w:val="center"/>
        </w:trPr>
        <w:tc>
          <w:tcPr>
            <w:tcW w:w="10279" w:type="dxa"/>
            <w:gridSpan w:val="7"/>
            <w:tcBorders>
              <w:top w:val="nil"/>
              <w:left w:val="nil"/>
              <w:bottom w:val="nil"/>
              <w:right w:val="nil"/>
            </w:tcBorders>
            <w:noWrap/>
            <w:vAlign w:val="center"/>
          </w:tcPr>
          <w:p>
            <w:pPr>
              <w:widowControl/>
              <w:jc w:val="right"/>
              <w:rPr>
                <w:rFonts w:hint="eastAsia" w:ascii="宋体" w:hAnsi="宋体" w:cs="宋体"/>
                <w:b/>
                <w:bCs/>
                <w:kern w:val="0"/>
                <w:sz w:val="44"/>
                <w:szCs w:val="44"/>
              </w:rPr>
            </w:pPr>
            <w:r>
              <w:rPr>
                <w:rFonts w:hint="eastAsia" w:ascii="宋体" w:hAnsi="宋体" w:cs="宋体"/>
                <w:b/>
                <w:kern w:val="0"/>
                <w:sz w:val="18"/>
                <w:szCs w:val="18"/>
                <w:lang w:eastAsia="zh-CN"/>
              </w:rPr>
              <w:t>部门</w:t>
            </w:r>
            <w:r>
              <w:rPr>
                <w:rFonts w:hint="eastAsia" w:ascii="宋体" w:hAnsi="宋体" w:cs="宋体"/>
                <w:b/>
                <w:kern w:val="0"/>
                <w:sz w:val="18"/>
                <w:szCs w:val="18"/>
              </w:rPr>
              <w:t>公开表</w:t>
            </w:r>
            <w:r>
              <w:rPr>
                <w:rFonts w:ascii="宋体" w:hAnsi="宋体" w:cs="宋体"/>
                <w:b/>
                <w:kern w:val="0"/>
                <w:sz w:val="18"/>
                <w:szCs w:val="18"/>
              </w:rPr>
              <w:t>8</w:t>
            </w:r>
          </w:p>
        </w:tc>
      </w:tr>
      <w:tr>
        <w:tblPrEx>
          <w:tblCellMar>
            <w:top w:w="0" w:type="dxa"/>
            <w:left w:w="108" w:type="dxa"/>
            <w:bottom w:w="0" w:type="dxa"/>
            <w:right w:w="108" w:type="dxa"/>
          </w:tblCellMar>
        </w:tblPrEx>
        <w:trPr>
          <w:trHeight w:val="873" w:hRule="atLeast"/>
          <w:jc w:val="center"/>
        </w:trPr>
        <w:tc>
          <w:tcPr>
            <w:tcW w:w="10279" w:type="dxa"/>
            <w:gridSpan w:val="7"/>
            <w:tcBorders>
              <w:top w:val="nil"/>
              <w:left w:val="nil"/>
              <w:bottom w:val="nil"/>
              <w:right w:val="nil"/>
            </w:tcBorders>
            <w:noWrap/>
            <w:vAlign w:val="center"/>
          </w:tcPr>
          <w:p>
            <w:pPr>
              <w:widowControl/>
              <w:jc w:val="center"/>
              <w:rPr>
                <w:rFonts w:ascii="宋体" w:hAnsi="宋体" w:cs="宋体"/>
                <w:b/>
                <w:bCs/>
                <w:kern w:val="0"/>
                <w:sz w:val="44"/>
                <w:szCs w:val="44"/>
              </w:rPr>
            </w:pPr>
            <w:bookmarkStart w:id="4" w:name="RANGE!A1:G16"/>
            <w:bookmarkEnd w:id="4"/>
            <w:r>
              <w:rPr>
                <w:rFonts w:hint="eastAsia" w:ascii="宋体" w:hAnsi="宋体" w:cs="宋体"/>
                <w:b/>
                <w:bCs/>
                <w:kern w:val="0"/>
                <w:sz w:val="44"/>
                <w:szCs w:val="44"/>
              </w:rPr>
              <w:t>政府性基金预算支出表</w:t>
            </w:r>
          </w:p>
        </w:tc>
      </w:tr>
      <w:tr>
        <w:tblPrEx>
          <w:tblCellMar>
            <w:top w:w="0" w:type="dxa"/>
            <w:left w:w="108" w:type="dxa"/>
            <w:bottom w:w="0" w:type="dxa"/>
            <w:right w:w="108" w:type="dxa"/>
          </w:tblCellMar>
        </w:tblPrEx>
        <w:trPr>
          <w:trHeight w:val="228" w:hRule="atLeast"/>
          <w:jc w:val="center"/>
        </w:trPr>
        <w:tc>
          <w:tcPr>
            <w:tcW w:w="10279" w:type="dxa"/>
            <w:gridSpan w:val="7"/>
            <w:tcBorders>
              <w:top w:val="nil"/>
              <w:left w:val="nil"/>
              <w:bottom w:val="single" w:color="auto" w:sz="4" w:space="0"/>
              <w:right w:val="nil"/>
            </w:tcBorders>
            <w:noWrap/>
            <w:vAlign w:val="center"/>
          </w:tcPr>
          <w:p>
            <w:pPr>
              <w:widowControl/>
              <w:jc w:val="right"/>
              <w:rPr>
                <w:rFonts w:ascii="宋体" w:hAnsi="宋体" w:cs="宋体"/>
                <w:b/>
                <w:kern w:val="0"/>
                <w:sz w:val="18"/>
                <w:szCs w:val="18"/>
              </w:rPr>
            </w:pPr>
            <w:r>
              <w:rPr>
                <w:rFonts w:hint="eastAsia" w:ascii="宋体" w:hAnsi="宋体" w:cs="宋体"/>
                <w:b/>
                <w:kern w:val="0"/>
                <w:sz w:val="18"/>
                <w:szCs w:val="18"/>
              </w:rPr>
              <w:t>单位：万元</w:t>
            </w:r>
          </w:p>
        </w:tc>
      </w:tr>
      <w:tr>
        <w:tblPrEx>
          <w:tblCellMar>
            <w:top w:w="0" w:type="dxa"/>
            <w:left w:w="108" w:type="dxa"/>
            <w:bottom w:w="0" w:type="dxa"/>
            <w:right w:w="108" w:type="dxa"/>
          </w:tblCellMar>
        </w:tblPrEx>
        <w:trPr>
          <w:trHeight w:val="404" w:hRule="atLeast"/>
          <w:jc w:val="center"/>
        </w:trPr>
        <w:tc>
          <w:tcPr>
            <w:tcW w:w="389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支出功能分类科目</w:t>
            </w:r>
          </w:p>
        </w:tc>
        <w:tc>
          <w:tcPr>
            <w:tcW w:w="6387"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lang w:val="en-US" w:eastAsia="zh-CN"/>
              </w:rPr>
              <w:t>2023</w:t>
            </w:r>
            <w:r>
              <w:rPr>
                <w:rFonts w:hint="eastAsia" w:ascii="宋体" w:hAnsi="宋体" w:cs="宋体"/>
                <w:b/>
                <w:kern w:val="0"/>
                <w:sz w:val="22"/>
                <w:szCs w:val="22"/>
              </w:rPr>
              <w:t>年预算数</w:t>
            </w:r>
          </w:p>
        </w:tc>
      </w:tr>
      <w:tr>
        <w:tblPrEx>
          <w:tblCellMar>
            <w:top w:w="0" w:type="dxa"/>
            <w:left w:w="108" w:type="dxa"/>
            <w:bottom w:w="0" w:type="dxa"/>
            <w:right w:w="108" w:type="dxa"/>
          </w:tblCellMar>
        </w:tblPrEx>
        <w:trPr>
          <w:trHeight w:val="339" w:hRule="atLeast"/>
          <w:jc w:val="center"/>
        </w:trPr>
        <w:tc>
          <w:tcPr>
            <w:tcW w:w="18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科目编码</w:t>
            </w:r>
          </w:p>
        </w:tc>
        <w:tc>
          <w:tcPr>
            <w:tcW w:w="2029"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科目名称</w:t>
            </w:r>
          </w:p>
        </w:tc>
        <w:tc>
          <w:tcPr>
            <w:tcW w:w="20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合计</w:t>
            </w:r>
          </w:p>
        </w:tc>
        <w:tc>
          <w:tcPr>
            <w:tcW w:w="211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基本支出</w:t>
            </w:r>
          </w:p>
        </w:tc>
        <w:tc>
          <w:tcPr>
            <w:tcW w:w="223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项目支出</w:t>
            </w:r>
          </w:p>
        </w:tc>
      </w:tr>
      <w:tr>
        <w:tblPrEx>
          <w:tblCellMar>
            <w:top w:w="0" w:type="dxa"/>
            <w:left w:w="108" w:type="dxa"/>
            <w:bottom w:w="0" w:type="dxa"/>
            <w:right w:w="108" w:type="dxa"/>
          </w:tblCellMar>
        </w:tblPrEx>
        <w:trPr>
          <w:trHeight w:val="379" w:hRule="atLeast"/>
          <w:jc w:val="center"/>
        </w:trPr>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类</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款</w:t>
            </w:r>
          </w:p>
        </w:tc>
        <w:tc>
          <w:tcPr>
            <w:tcW w:w="62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2"/>
                <w:szCs w:val="22"/>
              </w:rPr>
            </w:pPr>
            <w:r>
              <w:rPr>
                <w:rFonts w:hint="eastAsia" w:ascii="宋体" w:hAnsi="宋体" w:cs="宋体"/>
                <w:b/>
                <w:kern w:val="0"/>
                <w:sz w:val="22"/>
                <w:szCs w:val="22"/>
              </w:rPr>
              <w:t>项</w:t>
            </w:r>
          </w:p>
        </w:tc>
        <w:tc>
          <w:tcPr>
            <w:tcW w:w="20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0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11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c>
          <w:tcPr>
            <w:tcW w:w="22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2"/>
                <w:szCs w:val="22"/>
              </w:rPr>
            </w:pPr>
          </w:p>
        </w:tc>
      </w:tr>
      <w:tr>
        <w:tblPrEx>
          <w:tblCellMar>
            <w:top w:w="0" w:type="dxa"/>
            <w:left w:w="108" w:type="dxa"/>
            <w:bottom w:w="0" w:type="dxa"/>
            <w:right w:w="108" w:type="dxa"/>
          </w:tblCellMar>
        </w:tblPrEx>
        <w:trPr>
          <w:trHeight w:val="369" w:hRule="atLeast"/>
          <w:jc w:val="center"/>
        </w:trPr>
        <w:tc>
          <w:tcPr>
            <w:tcW w:w="3892"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20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p>
            <w:pPr>
              <w:widowControl/>
              <w:jc w:val="center"/>
              <w:rPr>
                <w:rFonts w:ascii="宋体" w:hAnsi="宋体" w:cs="宋体"/>
                <w:kern w:val="0"/>
                <w:sz w:val="20"/>
              </w:rPr>
            </w:pPr>
          </w:p>
          <w:p>
            <w:pPr>
              <w:widowControl/>
              <w:jc w:val="center"/>
              <w:rPr>
                <w:rFonts w:ascii="宋体" w:hAnsi="宋体" w:cs="宋体"/>
                <w:kern w:val="0"/>
                <w:sz w:val="20"/>
              </w:rPr>
            </w:pPr>
          </w:p>
        </w:tc>
        <w:tc>
          <w:tcPr>
            <w:tcW w:w="211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c>
          <w:tcPr>
            <w:tcW w:w="223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kern w:val="0"/>
                <w:sz w:val="20"/>
              </w:rPr>
            </w:pPr>
          </w:p>
        </w:tc>
      </w:tr>
    </w:tbl>
    <w:p>
      <w:pPr>
        <w:jc w:val="center"/>
        <w:rPr>
          <w:rFonts w:hint="eastAsia" w:ascii="仿宋_GB2312" w:eastAsia="仿宋_GB2312"/>
          <w:sz w:val="32"/>
          <w:szCs w:val="32"/>
        </w:rPr>
      </w:pPr>
      <w:r>
        <w:rPr>
          <w:rFonts w:hint="eastAsia" w:ascii="仿宋_GB2312" w:eastAsia="仿宋_GB2312"/>
          <w:sz w:val="32"/>
          <w:szCs w:val="32"/>
        </w:rPr>
        <w:t>（注：此表为空表）</w:t>
      </w:r>
    </w:p>
    <w:p>
      <w:pPr>
        <w:rPr>
          <w:rFonts w:hint="eastAsia" w:ascii="仿宋_GB2312" w:eastAsia="仿宋_GB2312"/>
          <w:sz w:val="32"/>
          <w:szCs w:val="32"/>
        </w:rPr>
      </w:pPr>
      <w:r>
        <w:rPr>
          <w:rFonts w:hint="eastAsia" w:ascii="仿宋_GB2312" w:eastAsia="仿宋_GB2312"/>
          <w:sz w:val="32"/>
          <w:szCs w:val="32"/>
        </w:rPr>
        <w:br w:type="page"/>
      </w:r>
    </w:p>
    <w:p>
      <w:pPr>
        <w:adjustRightInd w:val="0"/>
        <w:snapToGrid w:val="0"/>
        <w:spacing w:line="560" w:lineRule="exact"/>
        <w:ind w:firstLine="720" w:firstLineChars="200"/>
        <w:jc w:val="center"/>
        <w:rPr>
          <w:rFonts w:hint="eastAsia" w:ascii="小标宋" w:eastAsia="小标宋"/>
          <w:b/>
          <w:color w:val="000000"/>
          <w:sz w:val="36"/>
          <w:szCs w:val="36"/>
        </w:rPr>
      </w:pPr>
      <w:bookmarkStart w:id="5" w:name="RANGE!A1:K13"/>
      <w:bookmarkEnd w:id="5"/>
      <w:r>
        <w:rPr>
          <w:rFonts w:hint="eastAsia" w:ascii="小标宋" w:eastAsia="小标宋"/>
          <w:b/>
          <w:color w:val="000000"/>
          <w:sz w:val="36"/>
          <w:szCs w:val="36"/>
        </w:rPr>
        <w:t xml:space="preserve">第三部分  </w:t>
      </w:r>
      <w:r>
        <w:rPr>
          <w:rFonts w:hint="eastAsia" w:ascii="小标宋" w:eastAsia="小标宋"/>
          <w:b/>
          <w:color w:val="000000"/>
          <w:sz w:val="36"/>
          <w:szCs w:val="36"/>
          <w:lang w:eastAsia="zh-CN"/>
        </w:rPr>
        <w:t>部门</w:t>
      </w:r>
      <w:r>
        <w:rPr>
          <w:rFonts w:hint="eastAsia" w:ascii="小标宋" w:eastAsia="小标宋"/>
          <w:b/>
          <w:color w:val="000000"/>
          <w:sz w:val="36"/>
          <w:szCs w:val="36"/>
        </w:rPr>
        <w:t>预算情况说明</w:t>
      </w:r>
    </w:p>
    <w:p>
      <w:pPr>
        <w:ind w:firstLine="640" w:firstLineChars="200"/>
        <w:rPr>
          <w:rFonts w:ascii="黑体" w:hAnsi="宋体" w:eastAsia="黑体"/>
          <w:color w:val="000000"/>
          <w:sz w:val="32"/>
          <w:szCs w:val="32"/>
        </w:rPr>
      </w:pP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一、关于</w:t>
      </w:r>
      <w:r>
        <w:rPr>
          <w:rFonts w:hint="eastAsia" w:ascii="黑体" w:hAnsi="宋体" w:eastAsia="黑体"/>
          <w:color w:val="000000"/>
          <w:sz w:val="32"/>
          <w:szCs w:val="32"/>
          <w:lang w:val="en-US" w:eastAsia="zh-CN"/>
        </w:rPr>
        <w:t>湟源县就业服务局2023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收支预算情况的总体说明</w:t>
      </w:r>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val="en-US" w:eastAsia="zh-CN"/>
        </w:rPr>
        <w:t>湟源县就业服务局</w:t>
      </w:r>
      <w:r>
        <w:rPr>
          <w:rFonts w:hint="eastAsia" w:ascii="仿宋_GB2312" w:eastAsia="仿宋_GB2312"/>
          <w:sz w:val="32"/>
          <w:szCs w:val="32"/>
        </w:rPr>
        <w:t>所有收入和支出均纳入</w:t>
      </w:r>
      <w:r>
        <w:rPr>
          <w:rFonts w:hint="eastAsia" w:ascii="仿宋_GB2312" w:eastAsia="仿宋_GB2312"/>
          <w:sz w:val="32"/>
          <w:szCs w:val="32"/>
          <w:lang w:eastAsia="zh-CN"/>
        </w:rPr>
        <w:t>部门</w:t>
      </w:r>
      <w:r>
        <w:rPr>
          <w:rFonts w:hint="eastAsia" w:ascii="仿宋_GB2312" w:eastAsia="仿宋_GB2312"/>
          <w:sz w:val="32"/>
          <w:szCs w:val="32"/>
        </w:rPr>
        <w:t>预算管理。收入包括：</w:t>
      </w:r>
      <w:r>
        <w:rPr>
          <w:rFonts w:hint="eastAsia" w:ascii="仿宋_GB2312" w:eastAsia="仿宋_GB2312"/>
          <w:sz w:val="32"/>
          <w:szCs w:val="32"/>
          <w:lang w:val="en-US" w:eastAsia="zh-CN"/>
        </w:rPr>
        <w:t>一般公共预算拨款收入1796.43万元，上年结转164.17万元</w:t>
      </w:r>
      <w:r>
        <w:rPr>
          <w:rFonts w:hint="eastAsia" w:ascii="仿宋_GB2312" w:eastAsia="仿宋_GB2312"/>
          <w:sz w:val="32"/>
          <w:szCs w:val="32"/>
        </w:rPr>
        <w:t>；支出包括：</w:t>
      </w:r>
      <w:r>
        <w:rPr>
          <w:rFonts w:hint="eastAsia" w:ascii="仿宋_GB2312" w:eastAsia="仿宋_GB2312"/>
          <w:sz w:val="32"/>
          <w:szCs w:val="32"/>
          <w:lang w:val="en-US" w:eastAsia="zh-CN"/>
        </w:rPr>
        <w:t>社会保障和就业支出1830.26万元，卫生健康支出20.56万元，农林水支出92.19万元，住房保障支出17.59万元</w:t>
      </w:r>
      <w:r>
        <w:rPr>
          <w:rFonts w:hint="eastAsia" w:ascii="仿宋_GB2312" w:eastAsia="仿宋_GB2312"/>
          <w:sz w:val="32"/>
          <w:szCs w:val="32"/>
        </w:rPr>
        <w:t>。</w:t>
      </w:r>
      <w:r>
        <w:rPr>
          <w:rFonts w:hint="eastAsia" w:ascii="仿宋_GB2312" w:eastAsia="仿宋_GB2312"/>
          <w:sz w:val="32"/>
          <w:szCs w:val="32"/>
          <w:lang w:val="en-US" w:eastAsia="zh-CN"/>
        </w:rPr>
        <w:t>湟源县就业服务局2023</w:t>
      </w:r>
      <w:r>
        <w:rPr>
          <w:rFonts w:hint="eastAsia" w:ascii="仿宋_GB2312" w:eastAsia="仿宋_GB2312"/>
          <w:sz w:val="32"/>
          <w:szCs w:val="32"/>
        </w:rPr>
        <w:t>年收支总预算</w:t>
      </w:r>
      <w:r>
        <w:rPr>
          <w:rFonts w:hint="eastAsia" w:ascii="仿宋_GB2312" w:eastAsia="仿宋_GB2312"/>
          <w:sz w:val="32"/>
          <w:szCs w:val="32"/>
          <w:lang w:val="en-US" w:eastAsia="zh-CN"/>
        </w:rPr>
        <w:t>1960.60</w:t>
      </w:r>
      <w:r>
        <w:rPr>
          <w:rFonts w:hint="eastAsia" w:ascii="仿宋_GB2312" w:eastAsia="仿宋_GB2312"/>
          <w:sz w:val="32"/>
          <w:szCs w:val="32"/>
        </w:rPr>
        <w:t>万元</w:t>
      </w:r>
      <w:r>
        <w:rPr>
          <w:rFonts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二、关于</w:t>
      </w:r>
      <w:r>
        <w:rPr>
          <w:rFonts w:hint="eastAsia" w:ascii="黑体" w:hAnsi="宋体" w:eastAsia="黑体"/>
          <w:color w:val="000000"/>
          <w:sz w:val="32"/>
          <w:szCs w:val="32"/>
          <w:lang w:val="en-US" w:eastAsia="zh-CN"/>
        </w:rPr>
        <w:t>湟源县就业服务局2023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收入预算情况说明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湟源县就业服务局2023</w:t>
      </w:r>
      <w:r>
        <w:rPr>
          <w:rFonts w:hint="eastAsia" w:ascii="仿宋_GB2312" w:eastAsia="仿宋_GB2312"/>
          <w:sz w:val="32"/>
          <w:szCs w:val="32"/>
        </w:rPr>
        <w:t>年收入预算</w:t>
      </w:r>
      <w:r>
        <w:rPr>
          <w:rFonts w:hint="eastAsia" w:ascii="仿宋_GB2312" w:eastAsia="仿宋_GB2312"/>
          <w:sz w:val="32"/>
          <w:szCs w:val="32"/>
          <w:lang w:val="en-US" w:eastAsia="zh-CN"/>
        </w:rPr>
        <w:t>1960.60</w:t>
      </w:r>
      <w:r>
        <w:rPr>
          <w:rFonts w:hint="eastAsia" w:ascii="仿宋_GB2312" w:eastAsia="仿宋_GB2312"/>
          <w:sz w:val="32"/>
          <w:szCs w:val="32"/>
        </w:rPr>
        <w:t>万元，其中：</w:t>
      </w:r>
      <w:r>
        <w:rPr>
          <w:rFonts w:hint="eastAsia" w:ascii="仿宋_GB2312" w:eastAsia="仿宋_GB2312"/>
          <w:sz w:val="32"/>
          <w:szCs w:val="32"/>
          <w:lang w:val="en-US" w:eastAsia="zh-CN"/>
        </w:rPr>
        <w:t>上年结转164.17万元，占8.37%；一般公共预算拨款收入1796.43万元，占91.63%</w:t>
      </w:r>
      <w:r>
        <w:rPr>
          <w:rFonts w:hint="eastAsia" w:ascii="仿宋_GB2312" w:eastAsia="仿宋_GB2312"/>
          <w:sz w:val="32"/>
          <w:szCs w:val="32"/>
        </w:rPr>
        <w:t>。</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5" o:spt="75" type="#_x0000_t75" style="height:164.45pt;width:357.5pt;" filled="f" o:preferrelative="t" stroked="f" coordsize="21600,21600">
            <v:path/>
            <v:fill on="f" focussize="0,0"/>
            <v:stroke on="f"/>
            <v:imagedata r:id="rId7"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三、关于</w:t>
      </w:r>
      <w:r>
        <w:rPr>
          <w:rFonts w:hint="eastAsia" w:ascii="黑体" w:hAnsi="宋体" w:eastAsia="黑体"/>
          <w:color w:val="000000"/>
          <w:sz w:val="32"/>
          <w:szCs w:val="32"/>
          <w:lang w:val="en-US" w:eastAsia="zh-CN"/>
        </w:rPr>
        <w:t>湟源县就业服务局2023</w:t>
      </w:r>
      <w:r>
        <w:rPr>
          <w:rFonts w:hint="eastAsia" w:ascii="黑体" w:hAnsi="宋体" w:eastAsia="黑体"/>
          <w:color w:val="000000"/>
          <w:sz w:val="32"/>
          <w:szCs w:val="32"/>
        </w:rPr>
        <w:t>年</w:t>
      </w:r>
      <w:r>
        <w:rPr>
          <w:rFonts w:hint="eastAsia" w:ascii="黑体" w:hAnsi="宋体" w:eastAsia="黑体"/>
          <w:color w:val="000000"/>
          <w:sz w:val="32"/>
          <w:szCs w:val="32"/>
          <w:lang w:eastAsia="zh-CN"/>
        </w:rPr>
        <w:t>部门</w:t>
      </w:r>
      <w:r>
        <w:rPr>
          <w:rFonts w:hint="eastAsia" w:ascii="黑体" w:hAnsi="宋体" w:eastAsia="黑体"/>
          <w:color w:val="000000"/>
          <w:sz w:val="32"/>
          <w:szCs w:val="32"/>
        </w:rPr>
        <w:t>支出预算情况说明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湟源县就业服务局2023</w:t>
      </w:r>
      <w:r>
        <w:rPr>
          <w:rFonts w:hint="eastAsia" w:ascii="仿宋_GB2312" w:eastAsia="仿宋_GB2312"/>
          <w:sz w:val="32"/>
          <w:szCs w:val="32"/>
        </w:rPr>
        <w:t>年支出预算</w:t>
      </w:r>
      <w:r>
        <w:rPr>
          <w:rFonts w:hint="eastAsia" w:ascii="仿宋_GB2312" w:eastAsia="仿宋_GB2312"/>
          <w:sz w:val="32"/>
          <w:szCs w:val="32"/>
          <w:lang w:val="en-US" w:eastAsia="zh-CN"/>
        </w:rPr>
        <w:t>1960.60</w:t>
      </w:r>
      <w:r>
        <w:rPr>
          <w:rFonts w:hint="eastAsia" w:ascii="仿宋_GB2312" w:eastAsia="仿宋_GB2312"/>
          <w:sz w:val="32"/>
          <w:szCs w:val="32"/>
        </w:rPr>
        <w:t>万元，其中：</w:t>
      </w:r>
      <w:r>
        <w:rPr>
          <w:rFonts w:hint="eastAsia" w:ascii="仿宋_GB2312" w:eastAsia="仿宋_GB2312"/>
          <w:sz w:val="32"/>
          <w:szCs w:val="32"/>
          <w:lang w:val="en-US" w:eastAsia="zh-CN"/>
        </w:rPr>
        <w:t>基本支出292.43万元，占14.92%；项目支出1668.16万元，占85.08%</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6" o:spt="75" type="#_x0000_t75" style="height:166.75pt;width:362.45pt;" filled="f" o:preferrelative="t" stroked="f" coordsize="21600,21600">
            <v:path/>
            <v:fill on="f" focussize="0,0"/>
            <v:stroke on="f"/>
            <v:imagedata r:id="rId8" o:title=""/>
            <o:lock v:ext="edit" aspectratio="t"/>
            <w10:wrap type="none"/>
            <w10:anchorlock/>
          </v:shape>
        </w:pict>
      </w:r>
    </w:p>
    <w:p>
      <w:pPr>
        <w:adjustRightInd w:val="0"/>
        <w:snapToGrid w:val="0"/>
        <w:spacing w:line="560" w:lineRule="exact"/>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四、关于</w:t>
      </w:r>
      <w:r>
        <w:rPr>
          <w:rFonts w:hint="eastAsia" w:ascii="黑体" w:hAnsi="宋体" w:eastAsia="黑体"/>
          <w:color w:val="000000"/>
          <w:sz w:val="32"/>
          <w:szCs w:val="32"/>
          <w:lang w:val="en-US" w:eastAsia="zh-CN"/>
        </w:rPr>
        <w:t>湟源县就业服务局2023</w:t>
      </w:r>
      <w:r>
        <w:rPr>
          <w:rFonts w:hint="eastAsia" w:ascii="黑体" w:hAnsi="宋体" w:eastAsia="黑体"/>
          <w:color w:val="000000"/>
          <w:sz w:val="32"/>
          <w:szCs w:val="32"/>
        </w:rPr>
        <w:t>年财政拨款收支预算情况的总体说明</w:t>
      </w:r>
    </w:p>
    <w:p>
      <w:pPr>
        <w:ind w:firstLine="645"/>
        <w:rPr>
          <w:rFonts w:hint="eastAsia" w:ascii="仿宋_GB2312" w:eastAsia="仿宋_GB2312"/>
          <w:sz w:val="32"/>
          <w:szCs w:val="32"/>
        </w:rPr>
      </w:pPr>
      <w:r>
        <w:rPr>
          <w:rFonts w:hint="eastAsia" w:ascii="仿宋_GB2312" w:eastAsia="仿宋_GB2312"/>
          <w:sz w:val="32"/>
          <w:szCs w:val="32"/>
          <w:lang w:val="en-US" w:eastAsia="zh-CN"/>
        </w:rPr>
        <w:t>湟源县就业服务局2023</w:t>
      </w:r>
      <w:r>
        <w:rPr>
          <w:rFonts w:hint="eastAsia" w:ascii="仿宋_GB2312" w:eastAsia="仿宋_GB2312"/>
          <w:sz w:val="32"/>
          <w:szCs w:val="32"/>
        </w:rPr>
        <w:t>年财政拨款收支总预算</w:t>
      </w:r>
      <w:r>
        <w:rPr>
          <w:rFonts w:hint="eastAsia" w:ascii="仿宋_GB2312" w:eastAsia="仿宋_GB2312"/>
          <w:sz w:val="32"/>
          <w:szCs w:val="32"/>
          <w:lang w:val="en-US" w:eastAsia="zh-CN"/>
        </w:rPr>
        <w:t>1960.60</w:t>
      </w:r>
      <w:r>
        <w:rPr>
          <w:rFonts w:hint="eastAsia" w:ascii="仿宋_GB2312" w:eastAsia="仿宋_GB2312"/>
          <w:sz w:val="32"/>
          <w:szCs w:val="32"/>
        </w:rPr>
        <w:t>万元，</w:t>
      </w:r>
      <w:r>
        <w:rPr>
          <w:rFonts w:hint="eastAsia" w:ascii="仿宋_GB2312" w:eastAsia="仿宋_GB2312"/>
          <w:color w:val="auto"/>
          <w:sz w:val="32"/>
          <w:szCs w:val="32"/>
          <w:highlight w:val="none"/>
        </w:rPr>
        <w:t>比上年</w:t>
      </w:r>
      <w:r>
        <w:rPr>
          <w:rFonts w:hint="eastAsia" w:ascii="仿宋_GB2312" w:eastAsia="仿宋_GB2312"/>
          <w:color w:val="auto"/>
          <w:sz w:val="32"/>
          <w:szCs w:val="32"/>
          <w:highlight w:val="none"/>
          <w:lang w:val="en-US" w:eastAsia="zh-CN"/>
        </w:rPr>
        <w:t>增加373.01</w:t>
      </w:r>
      <w:r>
        <w:rPr>
          <w:rFonts w:hint="eastAsia" w:ascii="仿宋_GB2312" w:eastAsia="仿宋_GB2312"/>
          <w:sz w:val="32"/>
          <w:szCs w:val="32"/>
        </w:rPr>
        <w:t>万元，主要是</w:t>
      </w:r>
      <w:r>
        <w:rPr>
          <w:rFonts w:hint="eastAsia" w:ascii="仿宋_GB2312" w:eastAsia="仿宋_GB2312"/>
          <w:sz w:val="32"/>
          <w:szCs w:val="32"/>
          <w:lang w:val="en-US" w:eastAsia="zh-CN"/>
        </w:rPr>
        <w:t>市级拨付的专项资金增加</w:t>
      </w:r>
      <w:r>
        <w:rPr>
          <w:rFonts w:hint="eastAsia" w:ascii="仿宋_GB2312" w:eastAsia="仿宋_GB2312"/>
          <w:sz w:val="32"/>
          <w:szCs w:val="32"/>
        </w:rPr>
        <w:t>。收入包括：</w:t>
      </w:r>
      <w:r>
        <w:rPr>
          <w:rFonts w:hint="eastAsia" w:ascii="仿宋_GB2312" w:eastAsia="仿宋_GB2312"/>
          <w:sz w:val="32"/>
          <w:szCs w:val="32"/>
          <w:lang w:val="en-US" w:eastAsia="zh-CN"/>
        </w:rPr>
        <w:t>一般公共预算拨款收入1796.43万元，上年结转164.17万元；政府性基金预算拨款收入0.00万元，上年结转0.00万元</w:t>
      </w:r>
      <w:r>
        <w:rPr>
          <w:rFonts w:hint="eastAsia" w:ascii="仿宋_GB2312" w:eastAsia="仿宋_GB2312"/>
          <w:sz w:val="32"/>
          <w:szCs w:val="32"/>
        </w:rPr>
        <w:t>。支出包括：</w:t>
      </w:r>
      <w:r>
        <w:rPr>
          <w:rFonts w:hint="eastAsia" w:ascii="仿宋_GB2312" w:eastAsia="仿宋_GB2312"/>
          <w:sz w:val="32"/>
          <w:szCs w:val="32"/>
          <w:lang w:val="en-US" w:eastAsia="zh-CN"/>
        </w:rPr>
        <w:t> 社会保障和就业支出1830.26万元， 卫生健康支出20.56万元， 农林水支出92.19万元， 住房保障支出17.59万元</w:t>
      </w:r>
      <w:r>
        <w:rPr>
          <w:rFonts w:hint="eastAsia" w:ascii="仿宋_GB2312" w:eastAsia="仿宋_GB2312"/>
          <w:sz w:val="32"/>
          <w:szCs w:val="32"/>
        </w:rPr>
        <w:t>。</w:t>
      </w:r>
    </w:p>
    <w:p>
      <w:pPr>
        <w:ind w:firstLine="645"/>
        <w:rPr>
          <w:rFonts w:hint="eastAsia" w:ascii="仿宋_GB2312" w:eastAsia="仿宋_GB2312"/>
          <w:sz w:val="32"/>
          <w:szCs w:val="32"/>
          <w:lang w:val="en-US" w:eastAsia="zh-CN"/>
        </w:rPr>
      </w:pPr>
      <w:r>
        <w:rPr>
          <w:rFonts w:hint="eastAsia" w:ascii="仿宋_GB2312" w:eastAsia="仿宋_GB2312"/>
          <w:sz w:val="32"/>
          <w:szCs w:val="32"/>
          <w:lang w:val="en-US" w:eastAsia="zh-CN"/>
        </w:rPr>
        <w:pict>
          <v:shape id="_x0000_i1027" o:spt="75" type="#_x0000_t75" style="height:168.8pt;width:366.95pt;" filled="f" o:preferrelative="t" stroked="f" coordsize="21600,21600">
            <v:path/>
            <v:fill on="f" focussize="0,0"/>
            <v:stroke on="f"/>
            <v:imagedata r:id="rId9" o:title=""/>
            <o:lock v:ext="edit" aspectratio="t"/>
            <w10:wrap type="none"/>
            <w10:anchorlock/>
          </v:shape>
        </w:pic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五、关于</w:t>
      </w:r>
      <w:r>
        <w:rPr>
          <w:rFonts w:hint="eastAsia" w:ascii="黑体" w:hAnsi="宋体" w:eastAsia="黑体"/>
          <w:color w:val="000000"/>
          <w:sz w:val="32"/>
          <w:szCs w:val="32"/>
          <w:lang w:val="en-US" w:eastAsia="zh-CN"/>
        </w:rPr>
        <w:t>湟源县就业服务局2023</w:t>
      </w:r>
      <w:r>
        <w:rPr>
          <w:rFonts w:hint="eastAsia" w:ascii="黑体" w:hAnsi="宋体" w:eastAsia="黑体"/>
          <w:color w:val="000000"/>
          <w:sz w:val="32"/>
          <w:szCs w:val="32"/>
        </w:rPr>
        <w:t>年一般公共预算当年拨款情况说明</w:t>
      </w:r>
    </w:p>
    <w:p>
      <w:pPr>
        <w:ind w:firstLine="645"/>
        <w:rPr>
          <w:rFonts w:hint="eastAsia" w:ascii="仿宋_GB2312" w:eastAsia="仿宋_GB2312"/>
          <w:b/>
          <w:sz w:val="32"/>
          <w:szCs w:val="32"/>
        </w:rPr>
      </w:pPr>
      <w:r>
        <w:rPr>
          <w:rFonts w:hint="eastAsia" w:ascii="仿宋_GB2312" w:eastAsia="仿宋_GB2312"/>
          <w:b/>
          <w:sz w:val="32"/>
          <w:szCs w:val="32"/>
        </w:rPr>
        <w:t>（一）一般公共预算当年拨款规模变化情况。</w:t>
      </w:r>
    </w:p>
    <w:p>
      <w:pPr>
        <w:ind w:firstLine="645"/>
        <w:rPr>
          <w:rFonts w:ascii="仿宋_GB2312" w:eastAsia="仿宋_GB2312"/>
          <w:i w:val="0"/>
          <w:iCs/>
          <w:color w:val="auto"/>
          <w:sz w:val="32"/>
          <w:szCs w:val="32"/>
          <w:highlight w:val="none"/>
          <w:u w:val="none"/>
        </w:rPr>
      </w:pPr>
      <w:r>
        <w:rPr>
          <w:rFonts w:hint="eastAsia" w:ascii="仿宋_GB2312" w:eastAsia="仿宋_GB2312"/>
          <w:sz w:val="32"/>
          <w:szCs w:val="32"/>
          <w:lang w:val="en-US" w:eastAsia="zh-CN"/>
        </w:rPr>
        <w:t>湟源县就业服务局2023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1796.43</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增加397.96</w:t>
      </w:r>
      <w:r>
        <w:rPr>
          <w:rFonts w:hint="eastAsia" w:ascii="仿宋_GB2312" w:eastAsia="仿宋_GB2312"/>
          <w:sz w:val="32"/>
          <w:szCs w:val="32"/>
        </w:rPr>
        <w:t>万元，主要是</w:t>
      </w:r>
      <w:r>
        <w:rPr>
          <w:rFonts w:hint="eastAsia" w:ascii="仿宋_GB2312" w:eastAsia="仿宋_GB2312"/>
          <w:i w:val="0"/>
          <w:iCs/>
          <w:color w:val="auto"/>
          <w:sz w:val="32"/>
          <w:szCs w:val="32"/>
          <w:highlight w:val="none"/>
          <w:u w:val="none"/>
          <w:lang w:val="en-US" w:eastAsia="zh-CN"/>
        </w:rPr>
        <w:t>就业补助资金中社会保险补贴、求职创业补贴和公益性岗位补贴支出增加</w:t>
      </w:r>
      <w:r>
        <w:rPr>
          <w:rFonts w:hint="eastAsia" w:ascii="仿宋_GB2312" w:eastAsia="仿宋_GB2312"/>
          <w:i w:val="0"/>
          <w:iCs/>
          <w:color w:val="auto"/>
          <w:sz w:val="32"/>
          <w:szCs w:val="32"/>
          <w:highlight w:val="none"/>
          <w:u w:val="none"/>
        </w:rPr>
        <w:t>。</w:t>
      </w:r>
    </w:p>
    <w:p>
      <w:pPr>
        <w:ind w:firstLine="645"/>
        <w:rPr>
          <w:rFonts w:hint="eastAsia" w:ascii="仿宋_GB2312" w:eastAsia="仿宋_GB2312"/>
          <w:i w:val="0"/>
          <w:iCs/>
          <w:sz w:val="32"/>
          <w:szCs w:val="32"/>
          <w:u w:val="none"/>
          <w:lang w:eastAsia="zh-CN"/>
        </w:rPr>
      </w:pPr>
      <w:r>
        <w:rPr>
          <w:rFonts w:hint="eastAsia" w:ascii="仿宋_GB2312" w:eastAsia="仿宋_GB2312"/>
          <w:i w:val="0"/>
          <w:iCs/>
          <w:sz w:val="32"/>
          <w:szCs w:val="32"/>
          <w:u w:val="none"/>
          <w:lang w:eastAsia="zh-CN"/>
        </w:rPr>
        <w:t>。</w:t>
      </w:r>
    </w:p>
    <w:p>
      <w:pPr>
        <w:ind w:firstLine="645"/>
        <w:rPr>
          <w:rFonts w:hint="default" w:ascii="仿宋_GB2312" w:eastAsia="仿宋_GB2312"/>
          <w:i w:val="0"/>
          <w:iCs/>
          <w:sz w:val="32"/>
          <w:szCs w:val="32"/>
          <w:u w:val="none"/>
          <w:lang w:val="en-US" w:eastAsia="zh-CN"/>
        </w:rPr>
      </w:pPr>
      <w:r>
        <w:rPr>
          <w:rFonts w:hint="eastAsia" w:ascii="仿宋_GB2312" w:eastAsia="仿宋_GB2312"/>
          <w:i w:val="0"/>
          <w:iCs/>
          <w:sz w:val="32"/>
          <w:szCs w:val="32"/>
          <w:u w:val="none"/>
          <w:lang w:val="en-US" w:eastAsia="zh-CN"/>
        </w:rPr>
        <w:pict>
          <v:shape id="_x0000_i1028" o:spt="75" type="#_x0000_t75" style="height:124.15pt;width:362.95pt;" filled="f" o:preferrelative="t" stroked="f" coordsize="21600,21600">
            <v:path/>
            <v:fill on="f" focussize="0,0"/>
            <v:stroke on="f"/>
            <v:imagedata r:id="rId10"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（二）一般公共预算当年拨款结构情况。</w:t>
      </w:r>
    </w:p>
    <w:p>
      <w:pPr>
        <w:ind w:firstLine="645"/>
        <w:rPr>
          <w:rFonts w:hint="eastAsia" w:ascii="仿宋_GB2312" w:eastAsia="仿宋_GB2312"/>
          <w:sz w:val="32"/>
          <w:szCs w:val="32"/>
        </w:rPr>
      </w:pPr>
      <w:r>
        <w:rPr>
          <w:rFonts w:hint="eastAsia" w:ascii="仿宋_GB2312" w:eastAsia="仿宋_GB2312"/>
          <w:sz w:val="32"/>
          <w:szCs w:val="32"/>
          <w:lang w:val="en-US" w:eastAsia="zh-CN"/>
        </w:rPr>
        <w:t>社会保障和就业支出1677.28万元，占93.37%；卫生健康支出20.56万元，占1.14%；农林水支出81.00万元，占4.51%；住房保障支出17.59万元，占0.98%</w:t>
      </w:r>
      <w:r>
        <w:rPr>
          <w:rFonts w:hint="eastAsia" w:ascii="仿宋_GB2312" w:eastAsia="仿宋_GB2312"/>
          <w:sz w:val="32"/>
          <w:szCs w:val="32"/>
        </w:rPr>
        <w:t>。</w:t>
      </w:r>
    </w:p>
    <w:p>
      <w:pPr>
        <w:ind w:firstLine="645"/>
        <w:rPr>
          <w:rFonts w:hint="default" w:ascii="仿宋_GB2312" w:eastAsia="仿宋_GB2312"/>
          <w:sz w:val="32"/>
          <w:szCs w:val="32"/>
          <w:lang w:val="en-US" w:eastAsia="zh-CN"/>
        </w:rPr>
      </w:pPr>
      <w:r>
        <w:rPr>
          <w:rFonts w:hint="eastAsia" w:ascii="仿宋_GB2312" w:eastAsia="仿宋_GB2312"/>
          <w:sz w:val="32"/>
          <w:szCs w:val="32"/>
          <w:lang w:val="en-US" w:eastAsia="zh-CN"/>
        </w:rPr>
        <w:pict>
          <v:shape id="_x0000_i1029" o:spt="75" type="#_x0000_t75" style="height:159.15pt;width:346pt;" filled="f" o:preferrelative="t" stroked="f" coordsize="21600,21600">
            <v:path/>
            <v:fill on="f" focussize="0,0"/>
            <v:stroke on="f"/>
            <v:imagedata r:id="rId11" o:title=""/>
            <o:lock v:ext="edit" aspectratio="t"/>
            <w10:wrap type="none"/>
            <w10:anchorlock/>
          </v:shape>
        </w:pict>
      </w:r>
    </w:p>
    <w:p>
      <w:pPr>
        <w:ind w:firstLine="645"/>
        <w:rPr>
          <w:rFonts w:hint="eastAsia" w:ascii="仿宋_GB2312" w:eastAsia="仿宋_GB2312"/>
          <w:b/>
          <w:sz w:val="32"/>
          <w:szCs w:val="32"/>
        </w:rPr>
      </w:pPr>
      <w:r>
        <w:rPr>
          <w:rFonts w:hint="eastAsia" w:ascii="仿宋_GB2312" w:eastAsia="仿宋_GB2312"/>
          <w:b/>
          <w:sz w:val="32"/>
          <w:szCs w:val="32"/>
        </w:rPr>
        <w:t>（三）一般公共预算当年拨款具体使用情况。</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机关事业单位基本养老保险缴费支出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18.67</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增加7.43</w:t>
      </w:r>
      <w:r>
        <w:rPr>
          <w:rFonts w:hint="eastAsia" w:ascii="仿宋_GB2312" w:eastAsia="仿宋_GB2312"/>
          <w:sz w:val="32"/>
          <w:szCs w:val="32"/>
        </w:rPr>
        <w:t>万元，</w:t>
      </w:r>
      <w:r>
        <w:rPr>
          <w:rFonts w:hint="eastAsia" w:ascii="仿宋_GB2312" w:eastAsia="仿宋_GB2312"/>
          <w:sz w:val="32"/>
          <w:szCs w:val="32"/>
          <w:lang w:val="en-US" w:eastAsia="zh-CN"/>
        </w:rPr>
        <w:t>增长66.10</w:t>
      </w:r>
      <w:r>
        <w:rPr>
          <w:rFonts w:hint="eastAsia" w:ascii="仿宋_GB2312" w:eastAsia="仿宋_GB2312"/>
          <w:sz w:val="32"/>
          <w:szCs w:val="32"/>
        </w:rPr>
        <w:t>%。主要是</w:t>
      </w:r>
      <w:r>
        <w:rPr>
          <w:rFonts w:hint="eastAsia" w:ascii="仿宋_GB2312" w:eastAsia="仿宋_GB2312"/>
          <w:sz w:val="32"/>
          <w:szCs w:val="32"/>
          <w:highlight w:val="none"/>
          <w:lang w:val="en-US" w:eastAsia="zh-CN"/>
        </w:rPr>
        <w:t>养老基数调整加之新招录一名人员。</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2、社会保障和就业支出（类）行政事业单位养老支出（款）机关事业单位职业年金缴费支出（项）2023年预算数为9.33万元，比上年增加3.71万元，增长66.01%。主要是养老基数调整，新招录一名人员。</w:t>
      </w:r>
    </w:p>
    <w:p>
      <w:pPr>
        <w:ind w:firstLine="645"/>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行政事业单位养老支出</w:t>
      </w:r>
      <w:r>
        <w:rPr>
          <w:rFonts w:hint="eastAsia" w:ascii="仿宋_GB2312" w:eastAsia="仿宋_GB2312"/>
          <w:sz w:val="32"/>
          <w:szCs w:val="32"/>
        </w:rPr>
        <w:t>（款）</w:t>
      </w:r>
      <w:r>
        <w:rPr>
          <w:rFonts w:hint="eastAsia" w:ascii="仿宋_GB2312" w:eastAsia="仿宋_GB2312"/>
          <w:sz w:val="32"/>
          <w:szCs w:val="32"/>
          <w:lang w:val="en-US" w:eastAsia="zh-CN"/>
        </w:rPr>
        <w:t>其他行政事业单位养老支出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15.62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增加0.42</w:t>
      </w:r>
      <w:r>
        <w:rPr>
          <w:rFonts w:hint="eastAsia" w:ascii="仿宋_GB2312" w:eastAsia="仿宋_GB2312"/>
          <w:sz w:val="32"/>
          <w:szCs w:val="32"/>
        </w:rPr>
        <w:t>万元，</w:t>
      </w:r>
      <w:r>
        <w:rPr>
          <w:rFonts w:hint="eastAsia" w:ascii="仿宋_GB2312" w:eastAsia="仿宋_GB2312"/>
          <w:sz w:val="32"/>
          <w:szCs w:val="32"/>
          <w:lang w:val="en-US" w:eastAsia="zh-CN"/>
        </w:rPr>
        <w:t>增长2.76</w:t>
      </w:r>
      <w:r>
        <w:rPr>
          <w:rFonts w:hint="eastAsia" w:ascii="仿宋_GB2312" w:eastAsia="仿宋_GB2312"/>
          <w:sz w:val="32"/>
          <w:szCs w:val="32"/>
        </w:rPr>
        <w:t>%。主要是</w:t>
      </w:r>
      <w:r>
        <w:rPr>
          <w:rFonts w:hint="eastAsia" w:ascii="仿宋_GB2312" w:eastAsia="仿宋_GB2312"/>
          <w:sz w:val="32"/>
          <w:szCs w:val="32"/>
          <w:lang w:val="en-US" w:eastAsia="zh-CN"/>
        </w:rPr>
        <w:t>退休人员统筹外工资增加。</w:t>
      </w:r>
    </w:p>
    <w:p>
      <w:pPr>
        <w:ind w:firstLine="645"/>
        <w:rPr>
          <w:rFonts w:hint="eastAsia" w:ascii="仿宋_GB2312" w:eastAsia="仿宋_GB2312"/>
          <w:sz w:val="32"/>
          <w:szCs w:val="32"/>
          <w:lang w:val="en-US" w:eastAsia="zh-CN"/>
        </w:rPr>
      </w:pPr>
      <w:r>
        <w:rPr>
          <w:rFonts w:hint="eastAsia" w:ascii="仿宋_GB2312" w:eastAsia="仿宋_GB2312"/>
          <w:sz w:val="32"/>
          <w:szCs w:val="32"/>
        </w:rPr>
        <w:t>4、</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就业补助</w:t>
      </w:r>
      <w:r>
        <w:rPr>
          <w:rFonts w:hint="eastAsia" w:ascii="仿宋_GB2312" w:eastAsia="仿宋_GB2312"/>
          <w:sz w:val="32"/>
          <w:szCs w:val="32"/>
        </w:rPr>
        <w:t>（款）</w:t>
      </w:r>
      <w:r>
        <w:rPr>
          <w:rFonts w:hint="eastAsia" w:ascii="仿宋_GB2312" w:eastAsia="仿宋_GB2312"/>
          <w:sz w:val="32"/>
          <w:szCs w:val="32"/>
          <w:lang w:val="en-US" w:eastAsia="zh-CN"/>
        </w:rPr>
        <w:t>就业创业服务补贴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50.19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增加27.09</w:t>
      </w:r>
      <w:r>
        <w:rPr>
          <w:rFonts w:hint="eastAsia" w:ascii="仿宋_GB2312" w:eastAsia="仿宋_GB2312"/>
          <w:sz w:val="32"/>
          <w:szCs w:val="32"/>
        </w:rPr>
        <w:t>万元，</w:t>
      </w:r>
      <w:r>
        <w:rPr>
          <w:rFonts w:hint="eastAsia" w:ascii="仿宋_GB2312" w:eastAsia="仿宋_GB2312"/>
          <w:sz w:val="32"/>
          <w:szCs w:val="32"/>
          <w:lang w:val="en-US" w:eastAsia="zh-CN"/>
        </w:rPr>
        <w:t>增长117.27</w:t>
      </w:r>
      <w:r>
        <w:rPr>
          <w:rFonts w:hint="eastAsia" w:ascii="仿宋_GB2312" w:eastAsia="仿宋_GB2312"/>
          <w:sz w:val="32"/>
          <w:szCs w:val="32"/>
        </w:rPr>
        <w:t>%。主要是</w:t>
      </w:r>
      <w:r>
        <w:rPr>
          <w:rFonts w:hint="eastAsia" w:ascii="仿宋_GB2312" w:eastAsia="仿宋_GB2312"/>
          <w:sz w:val="32"/>
          <w:szCs w:val="32"/>
          <w:lang w:val="en-US" w:eastAsia="zh-CN"/>
        </w:rPr>
        <w:t>线上招聘改为线下招聘，招聘会次数增加。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就业补助</w:t>
      </w:r>
      <w:r>
        <w:rPr>
          <w:rFonts w:hint="eastAsia" w:ascii="仿宋_GB2312" w:eastAsia="仿宋_GB2312"/>
          <w:sz w:val="32"/>
          <w:szCs w:val="32"/>
        </w:rPr>
        <w:t>（款）</w:t>
      </w:r>
      <w:r>
        <w:rPr>
          <w:rFonts w:hint="eastAsia" w:ascii="仿宋_GB2312" w:eastAsia="仿宋_GB2312"/>
          <w:sz w:val="32"/>
          <w:szCs w:val="32"/>
          <w:lang w:val="en-US" w:eastAsia="zh-CN"/>
        </w:rPr>
        <w:t>职业培训补贴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31.72</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增加26.72</w:t>
      </w:r>
      <w:r>
        <w:rPr>
          <w:rFonts w:hint="eastAsia" w:ascii="仿宋_GB2312" w:eastAsia="仿宋_GB2312"/>
          <w:sz w:val="32"/>
          <w:szCs w:val="32"/>
        </w:rPr>
        <w:t>万元，</w:t>
      </w:r>
      <w:r>
        <w:rPr>
          <w:rFonts w:hint="eastAsia" w:ascii="仿宋_GB2312" w:eastAsia="仿宋_GB2312"/>
          <w:sz w:val="32"/>
          <w:szCs w:val="32"/>
          <w:lang w:val="en-US" w:eastAsia="zh-CN"/>
        </w:rPr>
        <w:t>增长534.40</w:t>
      </w:r>
      <w:r>
        <w:rPr>
          <w:rFonts w:hint="eastAsia" w:ascii="仿宋_GB2312" w:eastAsia="仿宋_GB2312"/>
          <w:sz w:val="32"/>
          <w:szCs w:val="32"/>
        </w:rPr>
        <w:t>%。主要是</w:t>
      </w:r>
      <w:r>
        <w:rPr>
          <w:rFonts w:hint="eastAsia" w:ascii="仿宋_GB2312" w:eastAsia="仿宋_GB2312"/>
          <w:sz w:val="32"/>
          <w:szCs w:val="32"/>
          <w:lang w:val="en-US" w:eastAsia="zh-CN"/>
        </w:rPr>
        <w:t>培训次数和培训工种增加。</w:t>
      </w:r>
    </w:p>
    <w:p>
      <w:pPr>
        <w:ind w:firstLine="645"/>
        <w:rPr>
          <w:rFonts w:hint="eastAsia" w:ascii="仿宋_GB2312" w:eastAsia="仿宋_GB2312"/>
          <w:sz w:val="32"/>
          <w:szCs w:val="32"/>
          <w:lang w:val="en-US" w:eastAsia="zh-CN"/>
        </w:rPr>
      </w:pPr>
      <w:r>
        <w:rPr>
          <w:rFonts w:hint="eastAsia" w:ascii="仿宋_GB2312" w:eastAsia="仿宋_GB2312"/>
          <w:sz w:val="32"/>
          <w:szCs w:val="32"/>
        </w:rPr>
        <w:t>6、</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就业补助</w:t>
      </w:r>
      <w:r>
        <w:rPr>
          <w:rFonts w:hint="eastAsia" w:ascii="仿宋_GB2312" w:eastAsia="仿宋_GB2312"/>
          <w:sz w:val="32"/>
          <w:szCs w:val="32"/>
        </w:rPr>
        <w:t>（款）</w:t>
      </w:r>
      <w:r>
        <w:rPr>
          <w:rFonts w:hint="eastAsia" w:ascii="仿宋_GB2312" w:eastAsia="仿宋_GB2312"/>
          <w:sz w:val="32"/>
          <w:szCs w:val="32"/>
          <w:lang w:val="en-US" w:eastAsia="zh-CN"/>
        </w:rPr>
        <w:t>社会保险补贴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752.50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增加153.50</w:t>
      </w:r>
      <w:r>
        <w:rPr>
          <w:rFonts w:hint="eastAsia" w:ascii="仿宋_GB2312" w:eastAsia="仿宋_GB2312"/>
          <w:sz w:val="32"/>
          <w:szCs w:val="32"/>
        </w:rPr>
        <w:t>万元，</w:t>
      </w:r>
      <w:r>
        <w:rPr>
          <w:rFonts w:hint="eastAsia" w:ascii="仿宋_GB2312" w:eastAsia="仿宋_GB2312"/>
          <w:sz w:val="32"/>
          <w:szCs w:val="32"/>
          <w:lang w:val="en-US" w:eastAsia="zh-CN"/>
        </w:rPr>
        <w:t>增长25.63</w:t>
      </w:r>
      <w:r>
        <w:rPr>
          <w:rFonts w:hint="eastAsia" w:ascii="仿宋_GB2312" w:eastAsia="仿宋_GB2312"/>
          <w:sz w:val="32"/>
          <w:szCs w:val="32"/>
        </w:rPr>
        <w:t>%。主要是</w:t>
      </w:r>
      <w:r>
        <w:rPr>
          <w:rFonts w:hint="eastAsia" w:ascii="仿宋_GB2312" w:eastAsia="仿宋_GB2312"/>
          <w:sz w:val="32"/>
          <w:szCs w:val="32"/>
          <w:lang w:val="en-US" w:eastAsia="zh-CN"/>
        </w:rPr>
        <w:t>企业吸纳新增就业人数和公益性岗位补贴享受人数增加。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7、</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就业补助</w:t>
      </w:r>
      <w:r>
        <w:rPr>
          <w:rFonts w:hint="eastAsia" w:ascii="仿宋_GB2312" w:eastAsia="仿宋_GB2312"/>
          <w:sz w:val="32"/>
          <w:szCs w:val="32"/>
        </w:rPr>
        <w:t>（款）</w:t>
      </w:r>
      <w:r>
        <w:rPr>
          <w:rFonts w:hint="eastAsia" w:ascii="仿宋_GB2312" w:eastAsia="仿宋_GB2312"/>
          <w:sz w:val="32"/>
          <w:szCs w:val="32"/>
          <w:lang w:val="en-US" w:eastAsia="zh-CN"/>
        </w:rPr>
        <w:t>公益性岗位补贴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554.00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增加132.00</w:t>
      </w:r>
      <w:r>
        <w:rPr>
          <w:rFonts w:hint="eastAsia" w:ascii="仿宋_GB2312" w:eastAsia="仿宋_GB2312"/>
          <w:sz w:val="32"/>
          <w:szCs w:val="32"/>
        </w:rPr>
        <w:t>万元，</w:t>
      </w:r>
      <w:r>
        <w:rPr>
          <w:rFonts w:hint="eastAsia" w:ascii="仿宋_GB2312" w:eastAsia="仿宋_GB2312"/>
          <w:sz w:val="32"/>
          <w:szCs w:val="32"/>
          <w:lang w:val="en-US" w:eastAsia="zh-CN"/>
        </w:rPr>
        <w:t>增长31.28</w:t>
      </w:r>
      <w:r>
        <w:rPr>
          <w:rFonts w:hint="eastAsia" w:ascii="仿宋_GB2312" w:eastAsia="仿宋_GB2312"/>
          <w:sz w:val="32"/>
          <w:szCs w:val="32"/>
        </w:rPr>
        <w:t>%。主要是</w:t>
      </w:r>
      <w:r>
        <w:rPr>
          <w:rFonts w:hint="eastAsia" w:ascii="仿宋_GB2312" w:eastAsia="仿宋_GB2312"/>
          <w:sz w:val="32"/>
          <w:szCs w:val="32"/>
          <w:lang w:val="en-US" w:eastAsia="zh-CN"/>
        </w:rPr>
        <w:t>公益性岗位基数调整、享受人数增加。</w:t>
      </w:r>
    </w:p>
    <w:p>
      <w:pPr>
        <w:ind w:firstLine="645"/>
        <w:rPr>
          <w:rFonts w:hint="eastAsia" w:ascii="仿宋_GB2312" w:eastAsia="仿宋_GB2312"/>
          <w:sz w:val="32"/>
          <w:szCs w:val="32"/>
          <w:highlight w:val="none"/>
          <w:lang w:val="en-US" w:eastAsia="zh-CN"/>
        </w:rPr>
      </w:pPr>
      <w:r>
        <w:rPr>
          <w:rFonts w:hint="eastAsia" w:ascii="仿宋_GB2312" w:eastAsia="仿宋_GB2312"/>
          <w:sz w:val="32"/>
          <w:szCs w:val="32"/>
        </w:rPr>
        <w:t>8、</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就业补助</w:t>
      </w:r>
      <w:r>
        <w:rPr>
          <w:rFonts w:hint="eastAsia" w:ascii="仿宋_GB2312" w:eastAsia="仿宋_GB2312"/>
          <w:sz w:val="32"/>
          <w:szCs w:val="32"/>
        </w:rPr>
        <w:t>（款）</w:t>
      </w:r>
      <w:r>
        <w:rPr>
          <w:rFonts w:hint="eastAsia" w:ascii="仿宋_GB2312" w:eastAsia="仿宋_GB2312"/>
          <w:sz w:val="32"/>
          <w:szCs w:val="32"/>
          <w:lang w:val="en-US" w:eastAsia="zh-CN"/>
        </w:rPr>
        <w:t>职业技能鉴定补贴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0.99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减少6.01</w:t>
      </w:r>
      <w:r>
        <w:rPr>
          <w:rFonts w:hint="eastAsia" w:ascii="仿宋_GB2312" w:eastAsia="仿宋_GB2312"/>
          <w:sz w:val="32"/>
          <w:szCs w:val="32"/>
        </w:rPr>
        <w:t>万元，</w:t>
      </w:r>
      <w:r>
        <w:rPr>
          <w:rFonts w:hint="eastAsia" w:ascii="仿宋_GB2312" w:eastAsia="仿宋_GB2312"/>
          <w:sz w:val="32"/>
          <w:szCs w:val="32"/>
          <w:lang w:val="en-US" w:eastAsia="zh-CN"/>
        </w:rPr>
        <w:t>下降85.86</w:t>
      </w:r>
      <w:r>
        <w:rPr>
          <w:rFonts w:hint="eastAsia" w:ascii="仿宋_GB2312" w:eastAsia="仿宋_GB2312"/>
          <w:sz w:val="32"/>
          <w:szCs w:val="32"/>
        </w:rPr>
        <w:t>%。主要是</w:t>
      </w:r>
      <w:r>
        <w:rPr>
          <w:rFonts w:hint="eastAsia" w:ascii="仿宋_GB2312" w:eastAsia="仿宋_GB2312"/>
          <w:sz w:val="32"/>
          <w:szCs w:val="32"/>
          <w:highlight w:val="none"/>
          <w:lang w:val="en-US" w:eastAsia="zh-CN"/>
        </w:rPr>
        <w:t>职业技能鉴定补贴从技能提升行动支出，无需从预算内单列。</w:t>
      </w:r>
    </w:p>
    <w:p>
      <w:pPr>
        <w:ind w:firstLine="645"/>
        <w:rPr>
          <w:rFonts w:hint="eastAsia" w:ascii="仿宋_GB2312" w:eastAsia="仿宋_GB2312"/>
          <w:sz w:val="32"/>
          <w:szCs w:val="32"/>
          <w:lang w:val="en-US" w:eastAsia="zh-CN"/>
        </w:rPr>
      </w:pPr>
      <w:r>
        <w:rPr>
          <w:rFonts w:hint="eastAsia" w:ascii="仿宋_GB2312" w:eastAsia="仿宋_GB2312"/>
          <w:sz w:val="32"/>
          <w:szCs w:val="32"/>
        </w:rPr>
        <w:t>9、</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就业补助</w:t>
      </w:r>
      <w:r>
        <w:rPr>
          <w:rFonts w:hint="eastAsia" w:ascii="仿宋_GB2312" w:eastAsia="仿宋_GB2312"/>
          <w:sz w:val="32"/>
          <w:szCs w:val="32"/>
        </w:rPr>
        <w:t>（款）</w:t>
      </w:r>
      <w:r>
        <w:rPr>
          <w:rFonts w:hint="eastAsia" w:ascii="仿宋_GB2312" w:eastAsia="仿宋_GB2312"/>
          <w:sz w:val="32"/>
          <w:szCs w:val="32"/>
          <w:lang w:val="en-US" w:eastAsia="zh-CN"/>
        </w:rPr>
        <w:t>就业见习补贴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减少12.00</w:t>
      </w:r>
      <w:r>
        <w:rPr>
          <w:rFonts w:hint="eastAsia" w:ascii="仿宋_GB2312" w:eastAsia="仿宋_GB2312"/>
          <w:sz w:val="32"/>
          <w:szCs w:val="32"/>
        </w:rPr>
        <w:t>万元，</w:t>
      </w:r>
      <w:r>
        <w:rPr>
          <w:rFonts w:hint="eastAsia" w:ascii="仿宋_GB2312" w:eastAsia="仿宋_GB2312"/>
          <w:sz w:val="32"/>
          <w:szCs w:val="32"/>
          <w:lang w:val="en-US" w:eastAsia="zh-CN"/>
        </w:rPr>
        <w:t>下降60.00</w:t>
      </w:r>
      <w:r>
        <w:rPr>
          <w:rFonts w:hint="eastAsia" w:ascii="仿宋_GB2312" w:eastAsia="仿宋_GB2312"/>
          <w:sz w:val="32"/>
          <w:szCs w:val="32"/>
        </w:rPr>
        <w:t>%。主要是</w:t>
      </w:r>
      <w:r>
        <w:rPr>
          <w:rFonts w:hint="eastAsia" w:ascii="仿宋_GB2312" w:eastAsia="仿宋_GB2312"/>
          <w:sz w:val="32"/>
          <w:szCs w:val="32"/>
          <w:lang w:val="en-US" w:eastAsia="zh-CN"/>
        </w:rPr>
        <w:t>符合就业见习补贴标准的人数减少。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10、</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就业补助</w:t>
      </w:r>
      <w:r>
        <w:rPr>
          <w:rFonts w:hint="eastAsia" w:ascii="仿宋_GB2312" w:eastAsia="仿宋_GB2312"/>
          <w:sz w:val="32"/>
          <w:szCs w:val="32"/>
        </w:rPr>
        <w:t>（款）</w:t>
      </w:r>
      <w:r>
        <w:rPr>
          <w:rFonts w:hint="eastAsia" w:ascii="仿宋_GB2312" w:eastAsia="仿宋_GB2312"/>
          <w:sz w:val="32"/>
          <w:szCs w:val="32"/>
          <w:lang w:val="en-US" w:eastAsia="zh-CN"/>
        </w:rPr>
        <w:t>促进创业补贴</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减少90.00</w:t>
      </w:r>
      <w:r>
        <w:rPr>
          <w:rFonts w:hint="eastAsia" w:ascii="仿宋_GB2312" w:eastAsia="仿宋_GB2312"/>
          <w:sz w:val="32"/>
          <w:szCs w:val="32"/>
        </w:rPr>
        <w:t>万元，</w:t>
      </w:r>
      <w:r>
        <w:rPr>
          <w:rFonts w:hint="eastAsia" w:ascii="仿宋_GB2312" w:eastAsia="仿宋_GB2312"/>
          <w:sz w:val="32"/>
          <w:szCs w:val="32"/>
          <w:lang w:val="en-US" w:eastAsia="zh-CN"/>
        </w:rPr>
        <w:t>下降100.00</w:t>
      </w:r>
      <w:r>
        <w:rPr>
          <w:rFonts w:hint="eastAsia" w:ascii="仿宋_GB2312" w:eastAsia="仿宋_GB2312"/>
          <w:sz w:val="32"/>
          <w:szCs w:val="32"/>
        </w:rPr>
        <w:t>%。主要是</w:t>
      </w:r>
      <w:r>
        <w:rPr>
          <w:rFonts w:hint="eastAsia" w:ascii="仿宋_GB2312" w:eastAsia="仿宋_GB2312"/>
          <w:sz w:val="32"/>
          <w:szCs w:val="32"/>
          <w:lang w:val="en-US" w:eastAsia="zh-CN"/>
        </w:rPr>
        <w:t>因政策改变，申请创业补贴的人数减少。</w:t>
      </w:r>
    </w:p>
    <w:p>
      <w:pPr>
        <w:ind w:firstLine="645"/>
        <w:rPr>
          <w:rFonts w:hint="eastAsia" w:ascii="仿宋_GB2312" w:eastAsia="仿宋_GB2312"/>
          <w:sz w:val="32"/>
          <w:szCs w:val="32"/>
          <w:lang w:val="en-US" w:eastAsia="zh-CN"/>
        </w:rPr>
      </w:pPr>
      <w:r>
        <w:rPr>
          <w:rFonts w:hint="eastAsia" w:ascii="仿宋_GB2312" w:eastAsia="仿宋_GB2312"/>
          <w:sz w:val="32"/>
          <w:szCs w:val="32"/>
        </w:rPr>
        <w:t>11、</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就业补助</w:t>
      </w:r>
      <w:r>
        <w:rPr>
          <w:rFonts w:hint="eastAsia" w:ascii="仿宋_GB2312" w:eastAsia="仿宋_GB2312"/>
          <w:sz w:val="32"/>
          <w:szCs w:val="32"/>
        </w:rPr>
        <w:t>（款）</w:t>
      </w:r>
      <w:r>
        <w:rPr>
          <w:rFonts w:hint="eastAsia" w:ascii="仿宋_GB2312" w:eastAsia="仿宋_GB2312"/>
          <w:sz w:val="32"/>
          <w:szCs w:val="32"/>
          <w:lang w:val="en-US" w:eastAsia="zh-CN"/>
        </w:rPr>
        <w:t>其他就业补助支出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235.95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增加72.54</w:t>
      </w:r>
      <w:r>
        <w:rPr>
          <w:rFonts w:hint="eastAsia" w:ascii="仿宋_GB2312" w:eastAsia="仿宋_GB2312"/>
          <w:sz w:val="32"/>
          <w:szCs w:val="32"/>
        </w:rPr>
        <w:t>万元，</w:t>
      </w:r>
      <w:r>
        <w:rPr>
          <w:rFonts w:hint="eastAsia" w:ascii="仿宋_GB2312" w:eastAsia="仿宋_GB2312"/>
          <w:sz w:val="32"/>
          <w:szCs w:val="32"/>
          <w:lang w:val="en-US" w:eastAsia="zh-CN"/>
        </w:rPr>
        <w:t>增长44.39</w:t>
      </w:r>
      <w:r>
        <w:rPr>
          <w:rFonts w:hint="eastAsia" w:ascii="仿宋_GB2312" w:eastAsia="仿宋_GB2312"/>
          <w:sz w:val="32"/>
          <w:szCs w:val="32"/>
        </w:rPr>
        <w:t>%。主要是</w:t>
      </w:r>
      <w:r>
        <w:rPr>
          <w:rFonts w:hint="eastAsia" w:ascii="仿宋_GB2312" w:eastAsia="仿宋_GB2312"/>
          <w:sz w:val="32"/>
          <w:szCs w:val="32"/>
          <w:lang w:val="en-US" w:eastAsia="zh-CN"/>
        </w:rPr>
        <w:t>人员调整工资，人员增加。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12、</w:t>
      </w:r>
      <w:r>
        <w:rPr>
          <w:rFonts w:hint="eastAsia" w:ascii="仿宋_GB2312" w:eastAsia="仿宋_GB2312"/>
          <w:sz w:val="32"/>
          <w:szCs w:val="32"/>
          <w:lang w:val="en-US" w:eastAsia="zh-CN"/>
        </w:rPr>
        <w:t>社会保障和就业支出</w:t>
      </w:r>
      <w:r>
        <w:rPr>
          <w:rFonts w:hint="eastAsia" w:ascii="仿宋_GB2312" w:eastAsia="仿宋_GB2312"/>
          <w:sz w:val="32"/>
          <w:szCs w:val="32"/>
        </w:rPr>
        <w:t>（类）</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（款）</w:t>
      </w:r>
      <w:r>
        <w:rPr>
          <w:rFonts w:hint="eastAsia" w:ascii="仿宋_GB2312" w:eastAsia="仿宋_GB2312"/>
          <w:sz w:val="32"/>
          <w:szCs w:val="32"/>
          <w:lang w:val="en-US" w:eastAsia="zh-CN"/>
        </w:rPr>
        <w:t>其他社会保障和就业支出</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0.31</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增加0.09</w:t>
      </w:r>
      <w:r>
        <w:rPr>
          <w:rFonts w:hint="eastAsia" w:ascii="仿宋_GB2312" w:eastAsia="仿宋_GB2312"/>
          <w:sz w:val="32"/>
          <w:szCs w:val="32"/>
        </w:rPr>
        <w:t>万元，</w:t>
      </w:r>
      <w:r>
        <w:rPr>
          <w:rFonts w:hint="eastAsia" w:ascii="仿宋_GB2312" w:eastAsia="仿宋_GB2312"/>
          <w:sz w:val="32"/>
          <w:szCs w:val="32"/>
          <w:lang w:val="en-US" w:eastAsia="zh-CN"/>
        </w:rPr>
        <w:t>增长40.91</w:t>
      </w:r>
      <w:r>
        <w:rPr>
          <w:rFonts w:hint="eastAsia" w:ascii="仿宋_GB2312" w:eastAsia="仿宋_GB2312"/>
          <w:sz w:val="32"/>
          <w:szCs w:val="32"/>
        </w:rPr>
        <w:t>%。主要是</w:t>
      </w:r>
      <w:r>
        <w:rPr>
          <w:rFonts w:hint="eastAsia" w:ascii="仿宋_GB2312" w:eastAsia="仿宋_GB2312"/>
          <w:sz w:val="32"/>
          <w:szCs w:val="32"/>
          <w:lang w:val="en-US" w:eastAsia="zh-CN"/>
        </w:rPr>
        <w:t>工伤生育基数调整。</w:t>
      </w:r>
    </w:p>
    <w:p>
      <w:pPr>
        <w:ind w:firstLine="645"/>
        <w:rPr>
          <w:rFonts w:hint="eastAsia" w:ascii="仿宋_GB2312" w:eastAsia="仿宋_GB2312"/>
          <w:sz w:val="32"/>
          <w:szCs w:val="32"/>
          <w:lang w:val="en-US" w:eastAsia="zh-CN"/>
        </w:rPr>
      </w:pPr>
      <w:r>
        <w:rPr>
          <w:rFonts w:hint="eastAsia" w:ascii="仿宋_GB2312" w:eastAsia="仿宋_GB2312"/>
          <w:sz w:val="32"/>
          <w:szCs w:val="32"/>
        </w:rPr>
        <w:t>13、</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行政单位医疗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10.69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增加0.84</w:t>
      </w:r>
      <w:r>
        <w:rPr>
          <w:rFonts w:hint="eastAsia" w:ascii="仿宋_GB2312" w:eastAsia="仿宋_GB2312"/>
          <w:sz w:val="32"/>
          <w:szCs w:val="32"/>
        </w:rPr>
        <w:t>万元，</w:t>
      </w:r>
      <w:r>
        <w:rPr>
          <w:rFonts w:hint="eastAsia" w:ascii="仿宋_GB2312" w:eastAsia="仿宋_GB2312"/>
          <w:sz w:val="32"/>
          <w:szCs w:val="32"/>
          <w:lang w:val="en-US" w:eastAsia="zh-CN"/>
        </w:rPr>
        <w:t>增长8.53</w:t>
      </w:r>
      <w:r>
        <w:rPr>
          <w:rFonts w:hint="eastAsia" w:ascii="仿宋_GB2312" w:eastAsia="仿宋_GB2312"/>
          <w:sz w:val="32"/>
          <w:szCs w:val="32"/>
        </w:rPr>
        <w:t>%。主要是</w:t>
      </w:r>
      <w:r>
        <w:rPr>
          <w:rFonts w:hint="eastAsia" w:ascii="仿宋_GB2312" w:eastAsia="仿宋_GB2312"/>
          <w:sz w:val="32"/>
          <w:szCs w:val="32"/>
          <w:lang w:val="en-US" w:eastAsia="zh-CN"/>
        </w:rPr>
        <w:t>人员增加，基数上调。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14、</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事业单位医疗</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w:t>
      </w:r>
      <w:r>
        <w:rPr>
          <w:rFonts w:hint="eastAsia" w:ascii="仿宋_GB2312" w:eastAsia="仿宋_GB2312"/>
          <w:sz w:val="32"/>
          <w:szCs w:val="32"/>
          <w:lang w:val="en-US" w:eastAsia="zh-CN"/>
        </w:rPr>
        <w:t>算数为1.21万元，比上年增加0.66万元，增长120.00%。主要是基数上调。</w:t>
      </w:r>
    </w:p>
    <w:p>
      <w:pPr>
        <w:ind w:firstLine="645"/>
        <w:rPr>
          <w:rFonts w:hint="eastAsia" w:ascii="仿宋_GB2312" w:eastAsia="仿宋_GB2312"/>
          <w:sz w:val="32"/>
          <w:szCs w:val="32"/>
          <w:lang w:val="en-US" w:eastAsia="zh-CN"/>
        </w:rPr>
      </w:pPr>
      <w:r>
        <w:rPr>
          <w:rFonts w:hint="eastAsia" w:ascii="仿宋_GB2312" w:eastAsia="仿宋_GB2312"/>
          <w:sz w:val="32"/>
          <w:szCs w:val="32"/>
        </w:rPr>
        <w:t>15、</w:t>
      </w:r>
      <w:r>
        <w:rPr>
          <w:rFonts w:hint="eastAsia" w:ascii="仿宋_GB2312" w:eastAsia="仿宋_GB2312"/>
          <w:sz w:val="32"/>
          <w:szCs w:val="32"/>
          <w:lang w:val="en-US" w:eastAsia="zh-CN"/>
        </w:rPr>
        <w:t>卫生健康支出</w:t>
      </w:r>
      <w:r>
        <w:rPr>
          <w:rFonts w:hint="eastAsia" w:ascii="仿宋_GB2312" w:eastAsia="仿宋_GB2312"/>
          <w:sz w:val="32"/>
          <w:szCs w:val="32"/>
        </w:rPr>
        <w:t>（类）</w:t>
      </w:r>
      <w:r>
        <w:rPr>
          <w:rFonts w:hint="eastAsia" w:ascii="仿宋_GB2312" w:eastAsia="仿宋_GB2312"/>
          <w:sz w:val="32"/>
          <w:szCs w:val="32"/>
          <w:lang w:val="en-US" w:eastAsia="zh-CN"/>
        </w:rPr>
        <w:t>行政事业单位医疗</w:t>
      </w:r>
      <w:r>
        <w:rPr>
          <w:rFonts w:hint="eastAsia" w:ascii="仿宋_GB2312" w:eastAsia="仿宋_GB2312"/>
          <w:sz w:val="32"/>
          <w:szCs w:val="32"/>
        </w:rPr>
        <w:t>（款）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8.65</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增加1.74</w:t>
      </w:r>
      <w:r>
        <w:rPr>
          <w:rFonts w:hint="eastAsia" w:ascii="仿宋_GB2312" w:eastAsia="仿宋_GB2312"/>
          <w:sz w:val="32"/>
          <w:szCs w:val="32"/>
        </w:rPr>
        <w:t>万元，</w:t>
      </w:r>
      <w:r>
        <w:rPr>
          <w:rFonts w:hint="eastAsia" w:ascii="仿宋_GB2312" w:eastAsia="仿宋_GB2312"/>
          <w:sz w:val="32"/>
          <w:szCs w:val="32"/>
          <w:lang w:val="en-US" w:eastAsia="zh-CN"/>
        </w:rPr>
        <w:t>增长25.18</w:t>
      </w:r>
      <w:r>
        <w:rPr>
          <w:rFonts w:hint="eastAsia" w:ascii="仿宋_GB2312" w:eastAsia="仿宋_GB2312"/>
          <w:sz w:val="32"/>
          <w:szCs w:val="32"/>
        </w:rPr>
        <w:t>%。主要是</w:t>
      </w:r>
      <w:r>
        <w:rPr>
          <w:rFonts w:hint="eastAsia" w:ascii="仿宋_GB2312" w:eastAsia="仿宋_GB2312"/>
          <w:sz w:val="32"/>
          <w:szCs w:val="32"/>
          <w:lang w:val="en-US" w:eastAsia="zh-CN"/>
        </w:rPr>
        <w:t>人员增加。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16、</w:t>
      </w:r>
      <w:r>
        <w:rPr>
          <w:rFonts w:hint="eastAsia" w:ascii="仿宋_GB2312" w:eastAsia="仿宋_GB2312"/>
          <w:sz w:val="32"/>
          <w:szCs w:val="32"/>
          <w:lang w:val="en-US" w:eastAsia="zh-CN"/>
        </w:rPr>
        <w:t>农林水支出</w:t>
      </w:r>
      <w:r>
        <w:rPr>
          <w:rFonts w:hint="eastAsia" w:ascii="仿宋_GB2312" w:eastAsia="仿宋_GB2312"/>
          <w:sz w:val="32"/>
          <w:szCs w:val="32"/>
        </w:rPr>
        <w:t>（类）</w:t>
      </w:r>
      <w:r>
        <w:rPr>
          <w:rFonts w:hint="eastAsia" w:ascii="仿宋_GB2312" w:eastAsia="仿宋_GB2312"/>
          <w:sz w:val="32"/>
          <w:szCs w:val="32"/>
          <w:lang w:val="en-US" w:eastAsia="zh-CN"/>
        </w:rPr>
        <w:t>普惠金融发展支出</w:t>
      </w:r>
      <w:r>
        <w:rPr>
          <w:rFonts w:hint="eastAsia" w:ascii="仿宋_GB2312" w:eastAsia="仿宋_GB2312"/>
          <w:sz w:val="32"/>
          <w:szCs w:val="32"/>
        </w:rPr>
        <w:t>（款）</w:t>
      </w:r>
      <w:r>
        <w:rPr>
          <w:rFonts w:hint="eastAsia" w:ascii="仿宋_GB2312" w:eastAsia="仿宋_GB2312"/>
          <w:sz w:val="32"/>
          <w:szCs w:val="32"/>
          <w:lang w:val="en-US" w:eastAsia="zh-CN"/>
        </w:rPr>
        <w:t>创业担保贷款贴息及奖补</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81.00</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增加72.00</w:t>
      </w:r>
      <w:r>
        <w:rPr>
          <w:rFonts w:hint="eastAsia" w:ascii="仿宋_GB2312" w:eastAsia="仿宋_GB2312"/>
          <w:sz w:val="32"/>
          <w:szCs w:val="32"/>
        </w:rPr>
        <w:t>万元，</w:t>
      </w:r>
      <w:r>
        <w:rPr>
          <w:rFonts w:hint="eastAsia" w:ascii="仿宋_GB2312" w:eastAsia="仿宋_GB2312"/>
          <w:sz w:val="32"/>
          <w:szCs w:val="32"/>
          <w:lang w:val="en-US" w:eastAsia="zh-CN"/>
        </w:rPr>
        <w:t>增长800.00</w:t>
      </w:r>
      <w:r>
        <w:rPr>
          <w:rFonts w:hint="eastAsia" w:ascii="仿宋_GB2312" w:eastAsia="仿宋_GB2312"/>
          <w:sz w:val="32"/>
          <w:szCs w:val="32"/>
        </w:rPr>
        <w:t>%。主要是</w:t>
      </w:r>
      <w:r>
        <w:rPr>
          <w:rFonts w:hint="eastAsia" w:ascii="仿宋_GB2312" w:eastAsia="仿宋_GB2312"/>
          <w:sz w:val="32"/>
          <w:szCs w:val="32"/>
          <w:lang w:val="en-US" w:eastAsia="zh-CN"/>
        </w:rPr>
        <w:t>申请创业担保贴息资金的个人和企业数增加。</w:t>
      </w:r>
    </w:p>
    <w:p>
      <w:pPr>
        <w:ind w:firstLine="645"/>
        <w:rPr>
          <w:rFonts w:hint="eastAsia" w:ascii="仿宋_GB2312" w:eastAsia="仿宋_GB2312"/>
          <w:sz w:val="32"/>
          <w:szCs w:val="32"/>
          <w:lang w:val="en-US" w:eastAsia="zh-CN"/>
        </w:rPr>
      </w:pPr>
      <w:r>
        <w:rPr>
          <w:rFonts w:hint="eastAsia" w:ascii="仿宋_GB2312" w:eastAsia="仿宋_GB2312"/>
          <w:sz w:val="32"/>
          <w:szCs w:val="32"/>
        </w:rPr>
        <w:t>17、</w:t>
      </w:r>
      <w:r>
        <w:rPr>
          <w:rFonts w:hint="eastAsia" w:ascii="仿宋_GB2312" w:eastAsia="仿宋_GB2312"/>
          <w:sz w:val="32"/>
          <w:szCs w:val="32"/>
          <w:lang w:val="en-US" w:eastAsia="zh-CN"/>
        </w:rPr>
        <w:t>住房保障支出</w:t>
      </w:r>
      <w:r>
        <w:rPr>
          <w:rFonts w:hint="eastAsia" w:ascii="仿宋_GB2312" w:eastAsia="仿宋_GB2312"/>
          <w:sz w:val="32"/>
          <w:szCs w:val="32"/>
        </w:rPr>
        <w:t>（类）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hint="eastAsia" w:ascii="仿宋_GB2312" w:eastAsia="仿宋_GB2312"/>
          <w:sz w:val="32"/>
          <w:szCs w:val="32"/>
          <w:lang w:val="en-US"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17.59</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增加7.22</w:t>
      </w:r>
      <w:r>
        <w:rPr>
          <w:rFonts w:hint="eastAsia" w:ascii="仿宋_GB2312" w:eastAsia="仿宋_GB2312"/>
          <w:sz w:val="32"/>
          <w:szCs w:val="32"/>
        </w:rPr>
        <w:t>万元，</w:t>
      </w:r>
      <w:r>
        <w:rPr>
          <w:rFonts w:hint="eastAsia" w:ascii="仿宋_GB2312" w:eastAsia="仿宋_GB2312"/>
          <w:sz w:val="32"/>
          <w:szCs w:val="32"/>
          <w:lang w:val="en-US" w:eastAsia="zh-CN"/>
        </w:rPr>
        <w:t>增长69.62</w:t>
      </w:r>
      <w:r>
        <w:rPr>
          <w:rFonts w:hint="eastAsia" w:ascii="仿宋_GB2312" w:eastAsia="仿宋_GB2312"/>
          <w:sz w:val="32"/>
          <w:szCs w:val="32"/>
        </w:rPr>
        <w:t>%。主要是</w:t>
      </w:r>
      <w:r>
        <w:rPr>
          <w:rFonts w:hint="eastAsia" w:ascii="仿宋_GB2312" w:eastAsia="仿宋_GB2312"/>
          <w:sz w:val="32"/>
          <w:szCs w:val="32"/>
          <w:lang w:val="en-US" w:eastAsia="zh-CN"/>
        </w:rPr>
        <w:t>基数上调，人员增加。</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六</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湟源县就业服务局2023</w:t>
      </w:r>
      <w:r>
        <w:rPr>
          <w:rFonts w:ascii="黑体" w:hAnsi="宋体" w:eastAsia="黑体"/>
          <w:color w:val="000000"/>
          <w:sz w:val="32"/>
          <w:szCs w:val="32"/>
        </w:rPr>
        <w:t>年</w:t>
      </w:r>
      <w:r>
        <w:rPr>
          <w:rFonts w:hint="eastAsia" w:ascii="黑体" w:hAnsi="宋体" w:eastAsia="黑体"/>
          <w:color w:val="000000"/>
          <w:sz w:val="32"/>
          <w:szCs w:val="32"/>
        </w:rPr>
        <w:t>一般公共预算基本支出情况说明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湟源县就业服务局2023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292.43</w:t>
      </w:r>
      <w:r>
        <w:rPr>
          <w:rFonts w:hint="eastAsia" w:ascii="仿宋_GB2312" w:eastAsia="仿宋_GB2312"/>
          <w:sz w:val="32"/>
          <w:szCs w:val="32"/>
        </w:rPr>
        <w:t>万元，其中：</w:t>
      </w:r>
    </w:p>
    <w:p>
      <w:pPr>
        <w:ind w:firstLine="640" w:firstLineChars="200"/>
        <w:rPr>
          <w:rFonts w:hint="eastAsia" w:ascii="仿宋_GB2312" w:eastAsia="仿宋_GB2312"/>
          <w:sz w:val="32"/>
          <w:szCs w:val="32"/>
        </w:rPr>
      </w:pPr>
      <w:r>
        <w:rPr>
          <w:rFonts w:hint="eastAsia" w:ascii="黑体" w:eastAsia="黑体"/>
          <w:sz w:val="32"/>
          <w:szCs w:val="32"/>
        </w:rPr>
        <w:t>人员经费</w:t>
      </w:r>
      <w:r>
        <w:rPr>
          <w:rFonts w:hint="eastAsia" w:ascii="仿宋_GB2312" w:eastAsia="仿宋_GB2312"/>
          <w:sz w:val="32"/>
          <w:szCs w:val="32"/>
          <w:lang w:val="en-US" w:eastAsia="zh-CN"/>
        </w:rPr>
        <w:t>276.89</w:t>
      </w:r>
      <w:r>
        <w:rPr>
          <w:rFonts w:hint="eastAsia" w:ascii="仿宋_GB2312" w:eastAsia="仿宋_GB2312"/>
          <w:sz w:val="32"/>
          <w:szCs w:val="32"/>
        </w:rPr>
        <w:t>万元，主要包括：</w:t>
      </w:r>
      <w:r>
        <w:rPr>
          <w:rFonts w:hint="eastAsia" w:ascii="仿宋_GB2312" w:eastAsia="仿宋_GB2312"/>
          <w:sz w:val="32"/>
          <w:szCs w:val="32"/>
          <w:lang w:val="en-US" w:eastAsia="zh-CN"/>
        </w:rPr>
        <w:t>基本工资42.83万元、津贴补贴62.78万元、奖金47.28万元、绩效工资11.93万元、机关事业单位基本养老保险缴费18.67万元、职业年金缴费9.33万元、职工基本医疗保险缴费7.03万元、公务员医疗补助缴费8.65万元、其他社会保障缴费0.31万元、住房公积金17.59万元、其他工资福利支出30.00万元、退休费14.78万元、生活补助0.84万元、医疗费补助4.87万元</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黑体" w:eastAsia="黑体"/>
          <w:sz w:val="32"/>
          <w:szCs w:val="32"/>
        </w:rPr>
        <w:t>公用经费</w:t>
      </w:r>
      <w:r>
        <w:rPr>
          <w:rFonts w:hint="eastAsia" w:ascii="仿宋_GB2312" w:eastAsia="仿宋_GB2312"/>
          <w:sz w:val="32"/>
          <w:szCs w:val="32"/>
          <w:lang w:val="en-US" w:eastAsia="zh-CN"/>
        </w:rPr>
        <w:t>15.54</w:t>
      </w:r>
      <w:r>
        <w:rPr>
          <w:rFonts w:hint="eastAsia" w:ascii="仿宋_GB2312" w:eastAsia="仿宋_GB2312"/>
          <w:sz w:val="32"/>
          <w:szCs w:val="32"/>
        </w:rPr>
        <w:t>万元，主要包括：</w:t>
      </w:r>
      <w:r>
        <w:rPr>
          <w:rFonts w:hint="eastAsia" w:ascii="仿宋_GB2312" w:eastAsia="仿宋_GB2312"/>
          <w:sz w:val="32"/>
          <w:szCs w:val="32"/>
          <w:lang w:val="en-US" w:eastAsia="zh-CN"/>
        </w:rPr>
        <w:t>办公费1.12万元、水费0.28万元、电费0.28万元、邮电费0.84万元、取暖费1.40万元、差旅费0.84万元、公务接待费0.28万元、工会经费2.16万元、公务用车运行维护费0.90万元、其他交通费用6.42万元、其他商品和服务支出1.02万元</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七</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湟源县就业服务局2023</w:t>
      </w:r>
      <w:r>
        <w:rPr>
          <w:rFonts w:ascii="黑体" w:hAnsi="宋体" w:eastAsia="黑体"/>
          <w:color w:val="000000"/>
          <w:sz w:val="32"/>
          <w:szCs w:val="32"/>
        </w:rPr>
        <w:t>年</w:t>
      </w:r>
      <w:r>
        <w:rPr>
          <w:rFonts w:hint="eastAsia" w:ascii="黑体" w:hAnsi="宋体" w:eastAsia="黑体"/>
          <w:color w:val="000000"/>
          <w:sz w:val="32"/>
          <w:szCs w:val="32"/>
        </w:rPr>
        <w:t>一般公共预算“三公”经费预算情况说明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湟源县就业服务局2023</w:t>
      </w:r>
      <w:r>
        <w:rPr>
          <w:rFonts w:hint="eastAsia" w:ascii="仿宋_GB2312" w:eastAsia="仿宋_GB2312"/>
          <w:sz w:val="32"/>
          <w:szCs w:val="32"/>
        </w:rPr>
        <w:t>年一般公共预算“三公”经费预算数为</w:t>
      </w:r>
      <w:r>
        <w:rPr>
          <w:rFonts w:hint="eastAsia" w:ascii="仿宋_GB2312" w:eastAsia="仿宋_GB2312"/>
          <w:sz w:val="32"/>
          <w:szCs w:val="32"/>
          <w:lang w:val="en-US" w:eastAsia="zh-CN"/>
        </w:rPr>
        <w:t>1.18</w:t>
      </w:r>
      <w:r>
        <w:rPr>
          <w:rFonts w:hint="eastAsia" w:ascii="仿宋_GB2312" w:eastAsia="仿宋_GB2312"/>
          <w:sz w:val="32"/>
          <w:szCs w:val="32"/>
        </w:rPr>
        <w:t>万元，</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增加0.02</w:t>
      </w:r>
      <w:r>
        <w:rPr>
          <w:rFonts w:hint="eastAsia" w:ascii="仿宋_GB2312" w:eastAsia="仿宋_GB2312"/>
          <w:sz w:val="32"/>
          <w:szCs w:val="32"/>
        </w:rPr>
        <w:t>万元，其中：因公出国（境）费</w:t>
      </w:r>
      <w:r>
        <w:rPr>
          <w:rFonts w:hint="eastAsia" w:ascii="仿宋_GB2312" w:eastAsia="仿宋_GB2312"/>
          <w:sz w:val="32"/>
          <w:szCs w:val="32"/>
          <w:lang w:val="en-US" w:eastAsia="zh-CN"/>
        </w:rPr>
        <w:t>0.00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万元；公务用车购置及运行费</w:t>
      </w:r>
      <w:r>
        <w:rPr>
          <w:rFonts w:hint="eastAsia" w:ascii="仿宋_GB2312" w:eastAsia="仿宋_GB2312"/>
          <w:sz w:val="32"/>
          <w:szCs w:val="32"/>
          <w:lang w:val="en-US" w:eastAsia="zh-CN"/>
        </w:rPr>
        <w:t>0.90</w:t>
      </w:r>
      <w:r>
        <w:rPr>
          <w:rFonts w:hint="eastAsia" w:ascii="仿宋_GB2312" w:eastAsia="仿宋_GB2312"/>
          <w:sz w:val="32"/>
          <w:szCs w:val="32"/>
        </w:rPr>
        <w:t>万元，</w:t>
      </w:r>
      <w:r>
        <w:rPr>
          <w:rFonts w:hint="eastAsia" w:ascii="仿宋_GB2312" w:eastAsia="仿宋_GB2312"/>
          <w:sz w:val="32"/>
          <w:szCs w:val="32"/>
          <w:lang w:val="en-US" w:eastAsia="zh-CN"/>
        </w:rPr>
        <w:t>增加0.00</w:t>
      </w:r>
      <w:r>
        <w:rPr>
          <w:rFonts w:hint="eastAsia" w:ascii="仿宋_GB2312" w:eastAsia="仿宋_GB2312"/>
          <w:sz w:val="32"/>
          <w:szCs w:val="32"/>
        </w:rPr>
        <w:t>万元；公务接待费</w:t>
      </w:r>
      <w:r>
        <w:rPr>
          <w:rFonts w:hint="eastAsia" w:ascii="仿宋_GB2312" w:eastAsia="仿宋_GB2312"/>
          <w:sz w:val="32"/>
          <w:szCs w:val="32"/>
          <w:lang w:val="en-US" w:eastAsia="zh-CN"/>
        </w:rPr>
        <w:t>0.28</w:t>
      </w:r>
      <w:r>
        <w:rPr>
          <w:rFonts w:hint="eastAsia" w:ascii="仿宋_GB2312" w:eastAsia="仿宋_GB2312"/>
          <w:sz w:val="32"/>
          <w:szCs w:val="32"/>
        </w:rPr>
        <w:t>万元，</w:t>
      </w:r>
      <w:r>
        <w:rPr>
          <w:rFonts w:hint="eastAsia" w:ascii="仿宋_GB2312" w:eastAsia="仿宋_GB2312"/>
          <w:sz w:val="32"/>
          <w:szCs w:val="32"/>
          <w:lang w:val="en-US" w:eastAsia="zh-CN"/>
        </w:rPr>
        <w:t>增加0.02</w:t>
      </w:r>
      <w:r>
        <w:rPr>
          <w:rFonts w:hint="eastAsia" w:ascii="仿宋_GB2312" w:eastAsia="仿宋_GB2312"/>
          <w:sz w:val="32"/>
          <w:szCs w:val="32"/>
        </w:rPr>
        <w:t>万元。</w:t>
      </w:r>
      <w:r>
        <w:rPr>
          <w:rFonts w:hint="eastAsia" w:ascii="仿宋_GB2312" w:eastAsia="仿宋_GB2312"/>
          <w:sz w:val="32"/>
          <w:szCs w:val="32"/>
          <w:lang w:val="en-US" w:eastAsia="zh-CN"/>
        </w:rPr>
        <w:t>2023</w:t>
      </w:r>
      <w:r>
        <w:rPr>
          <w:rFonts w:hint="eastAsia" w:ascii="仿宋_GB2312" w:eastAsia="仿宋_GB2312"/>
          <w:sz w:val="32"/>
          <w:szCs w:val="32"/>
        </w:rPr>
        <w:t>年“三公”经费预算</w:t>
      </w:r>
      <w:r>
        <w:rPr>
          <w:rFonts w:hint="eastAsia" w:ascii="仿宋_GB2312" w:eastAsia="仿宋_GB2312"/>
          <w:sz w:val="32"/>
          <w:szCs w:val="32"/>
          <w:highlight w:val="none"/>
        </w:rPr>
        <w:t>比上年</w:t>
      </w:r>
      <w:r>
        <w:rPr>
          <w:rFonts w:hint="eastAsia" w:ascii="仿宋_GB2312" w:eastAsia="仿宋_GB2312"/>
          <w:sz w:val="32"/>
          <w:szCs w:val="32"/>
          <w:highlight w:val="none"/>
          <w:lang w:val="en-US" w:eastAsia="zh-CN"/>
        </w:rPr>
        <w:t>增加</w:t>
      </w:r>
      <w:r>
        <w:rPr>
          <w:rFonts w:hint="eastAsia" w:ascii="仿宋_GB2312" w:eastAsia="仿宋_GB2312"/>
          <w:sz w:val="32"/>
          <w:szCs w:val="32"/>
        </w:rPr>
        <w:t>主要是</w:t>
      </w:r>
      <w:r>
        <w:rPr>
          <w:rFonts w:hint="eastAsia" w:ascii="仿宋_GB2312" w:eastAsia="仿宋_GB2312"/>
          <w:sz w:val="32"/>
          <w:szCs w:val="32"/>
          <w:lang w:val="en-US" w:eastAsia="zh-CN"/>
        </w:rPr>
        <w:t>公务接待次数增加</w:t>
      </w:r>
      <w:r>
        <w:rPr>
          <w:rFonts w:hint="eastAsia" w:ascii="仿宋_GB2312" w:eastAsia="仿宋_GB2312"/>
          <w:sz w:val="32"/>
          <w:szCs w:val="32"/>
        </w:rPr>
        <w:t>。</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八</w:t>
      </w:r>
      <w:r>
        <w:rPr>
          <w:rFonts w:ascii="黑体" w:hAnsi="宋体" w:eastAsia="黑体"/>
          <w:color w:val="000000"/>
          <w:sz w:val="32"/>
          <w:szCs w:val="32"/>
        </w:rPr>
        <w:t>、关于</w:t>
      </w:r>
      <w:r>
        <w:rPr>
          <w:rFonts w:hint="eastAsia" w:ascii="黑体" w:hAnsi="宋体" w:eastAsia="黑体"/>
          <w:color w:val="000000"/>
          <w:sz w:val="32"/>
          <w:szCs w:val="32"/>
          <w:lang w:val="en-US" w:eastAsia="zh-CN"/>
        </w:rPr>
        <w:t>湟源县就业服务局2023</w:t>
      </w:r>
      <w:r>
        <w:rPr>
          <w:rFonts w:ascii="黑体" w:hAnsi="宋体" w:eastAsia="黑体"/>
          <w:color w:val="000000"/>
          <w:sz w:val="32"/>
          <w:szCs w:val="32"/>
        </w:rPr>
        <w:t>年</w:t>
      </w:r>
      <w:r>
        <w:rPr>
          <w:rFonts w:hint="eastAsia" w:ascii="黑体" w:hAnsi="宋体" w:eastAsia="黑体"/>
          <w:color w:val="000000"/>
          <w:sz w:val="32"/>
          <w:szCs w:val="32"/>
        </w:rPr>
        <w:t>政府性基金预算支出情况的说明</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湟源县就业服务局2023</w:t>
      </w:r>
      <w:r>
        <w:rPr>
          <w:rFonts w:hint="eastAsia" w:ascii="仿宋_GB2312" w:eastAsia="仿宋_GB2312"/>
          <w:sz w:val="32"/>
          <w:szCs w:val="32"/>
        </w:rPr>
        <w:t>年没有使用政府性基金预算拨款安排的支出。</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九、其他重要事项的情况说明</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（一）机关运行经费安排情况。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default" w:ascii="仿宋_GB2312" w:hAnsi="仿宋" w:eastAsia="仿宋_GB2312"/>
          <w:spacing w:val="-6"/>
          <w:kern w:val="2"/>
          <w:sz w:val="32"/>
          <w:szCs w:val="32"/>
          <w:lang w:val="en-US" w:eastAsia="zh-CN"/>
        </w:rPr>
      </w:pPr>
      <w:r>
        <w:rPr>
          <w:rFonts w:hint="eastAsia" w:ascii="仿宋_GB2312" w:hAnsi="仿宋" w:eastAsia="仿宋_GB2312"/>
          <w:spacing w:val="-6"/>
          <w:kern w:val="2"/>
          <w:sz w:val="32"/>
          <w:szCs w:val="32"/>
          <w:lang w:val="en-US" w:eastAsia="zh-CN"/>
        </w:rPr>
        <w:t>2023</w:t>
      </w:r>
      <w:r>
        <w:rPr>
          <w:rFonts w:hint="eastAsia" w:ascii="仿宋_GB2312" w:hAnsi="仿宋" w:eastAsia="仿宋_GB2312"/>
          <w:spacing w:val="-6"/>
          <w:kern w:val="2"/>
          <w:sz w:val="32"/>
          <w:szCs w:val="32"/>
          <w:lang w:val="en-US"/>
        </w:rPr>
        <w:t>年</w:t>
      </w:r>
      <w:r>
        <w:rPr>
          <w:rFonts w:hint="eastAsia" w:ascii="仿宋_GB2312" w:hAnsi="仿宋" w:eastAsia="仿宋_GB2312"/>
          <w:spacing w:val="-6"/>
          <w:kern w:val="2"/>
          <w:sz w:val="32"/>
          <w:szCs w:val="32"/>
          <w:lang w:val="en-US" w:eastAsia="zh-CN"/>
        </w:rPr>
        <w:t>湟源县就业服务局</w:t>
      </w:r>
      <w:r>
        <w:rPr>
          <w:rFonts w:hint="eastAsia" w:ascii="仿宋_GB2312" w:hAnsi="仿宋" w:eastAsia="仿宋_GB2312"/>
          <w:spacing w:val="-6"/>
          <w:kern w:val="2"/>
          <w:sz w:val="32"/>
          <w:szCs w:val="32"/>
          <w:lang w:val="en-US"/>
        </w:rPr>
        <w:t>机关运行经费财政拨款预算15.54万元，</w:t>
      </w:r>
      <w:r>
        <w:rPr>
          <w:rFonts w:hint="eastAsia" w:ascii="仿宋_GB2312" w:hAnsi="仿宋" w:eastAsia="仿宋_GB2312"/>
          <w:spacing w:val="-6"/>
          <w:kern w:val="2"/>
          <w:sz w:val="32"/>
          <w:szCs w:val="32"/>
          <w:highlight w:val="none"/>
          <w:lang w:val="en-US"/>
        </w:rPr>
        <w:t>比</w:t>
      </w:r>
      <w:r>
        <w:rPr>
          <w:rFonts w:hint="eastAsia" w:ascii="仿宋_GB2312" w:eastAsia="仿宋_GB2312"/>
          <w:sz w:val="32"/>
          <w:szCs w:val="32"/>
          <w:highlight w:val="none"/>
        </w:rPr>
        <w:t>上</w:t>
      </w:r>
      <w:r>
        <w:rPr>
          <w:rFonts w:hint="eastAsia" w:ascii="仿宋_GB2312" w:hAnsi="仿宋" w:eastAsia="仿宋_GB2312"/>
          <w:spacing w:val="-6"/>
          <w:kern w:val="2"/>
          <w:sz w:val="32"/>
          <w:szCs w:val="32"/>
          <w:highlight w:val="none"/>
          <w:lang w:val="en-US"/>
        </w:rPr>
        <w:t>年</w:t>
      </w:r>
      <w:r>
        <w:rPr>
          <w:rFonts w:hint="eastAsia" w:ascii="仿宋_GB2312" w:hAnsi="仿宋" w:eastAsia="仿宋_GB2312"/>
          <w:spacing w:val="-6"/>
          <w:kern w:val="2"/>
          <w:sz w:val="32"/>
          <w:szCs w:val="32"/>
          <w:lang w:val="en-US"/>
        </w:rPr>
        <w:t>预算增加1.75万元，增长12.69%。主要是</w:t>
      </w:r>
      <w:r>
        <w:rPr>
          <w:rFonts w:hint="eastAsia" w:ascii="仿宋_GB2312" w:hAnsi="仿宋" w:eastAsia="仿宋_GB2312"/>
          <w:spacing w:val="-6"/>
          <w:kern w:val="2"/>
          <w:sz w:val="32"/>
          <w:szCs w:val="32"/>
          <w:lang w:val="en-US" w:eastAsia="zh-CN"/>
        </w:rPr>
        <w:t>本年新招录1名，人员经费增加。</w:t>
      </w:r>
    </w:p>
    <w:p>
      <w:pPr>
        <w:adjustRightInd w:val="0"/>
        <w:snapToGrid w:val="0"/>
        <w:spacing w:line="560" w:lineRule="exact"/>
        <w:ind w:firstLine="619"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b/>
          <w:spacing w:val="-6"/>
          <w:sz w:val="32"/>
          <w:szCs w:val="32"/>
        </w:rPr>
        <w:t>（二）政府采购安排情况。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cs="Times New Roman"/>
          <w:spacing w:val="-6"/>
          <w:kern w:val="2"/>
          <w:sz w:val="32"/>
          <w:szCs w:val="32"/>
          <w:lang w:val="en-US" w:eastAsia="zh-CN" w:bidi="ar-SA"/>
        </w:rPr>
        <w:t>2023年湟源县就业服务局各单位政府采购预算总额3万元，其中：政府采购货物预算0万元、政府采购工程预算0万元、政府采购服务预算3元。</w:t>
      </w:r>
    </w:p>
    <w:p>
      <w:pPr>
        <w:adjustRightInd w:val="0"/>
        <w:snapToGrid w:val="0"/>
        <w:spacing w:line="560" w:lineRule="exact"/>
        <w:ind w:firstLine="619" w:firstLineChars="200"/>
        <w:rPr>
          <w:rFonts w:hint="eastAsia" w:ascii="楷体" w:hAnsi="楷体" w:eastAsia="楷体"/>
          <w:color w:val="000000"/>
          <w:sz w:val="30"/>
          <w:szCs w:val="30"/>
        </w:rPr>
      </w:pPr>
      <w:r>
        <w:rPr>
          <w:rFonts w:hint="eastAsia" w:ascii="仿宋_GB2312" w:hAnsi="仿宋" w:eastAsia="仿宋_GB2312"/>
          <w:b/>
          <w:spacing w:val="-6"/>
          <w:sz w:val="32"/>
          <w:szCs w:val="32"/>
        </w:rPr>
        <w:t>（三）国有资产占有使用情况。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cs="Times New Roman"/>
          <w:spacing w:val="-6"/>
          <w:kern w:val="2"/>
          <w:sz w:val="32"/>
          <w:szCs w:val="32"/>
          <w:lang w:val="en-US" w:eastAsia="zh-CN" w:bidi="ar-SA"/>
        </w:rPr>
      </w:pPr>
      <w:r>
        <w:rPr>
          <w:rFonts w:hint="eastAsia" w:ascii="仿宋_GB2312" w:hAnsi="仿宋" w:eastAsia="仿宋_GB2312"/>
          <w:spacing w:val="-6"/>
          <w:kern w:val="2"/>
          <w:sz w:val="32"/>
          <w:szCs w:val="32"/>
          <w:lang w:val="en-US"/>
        </w:rPr>
        <w:t>截至2023年</w:t>
      </w:r>
      <w:r>
        <w:rPr>
          <w:rFonts w:hint="eastAsia" w:ascii="仿宋_GB2312" w:hAnsi="仿宋" w:eastAsia="仿宋_GB2312"/>
          <w:spacing w:val="-6"/>
          <w:kern w:val="2"/>
          <w:sz w:val="32"/>
          <w:szCs w:val="32"/>
          <w:lang w:val="en-US" w:eastAsia="zh-CN"/>
        </w:rPr>
        <w:t>2</w:t>
      </w:r>
      <w:r>
        <w:rPr>
          <w:rFonts w:hint="eastAsia" w:ascii="仿宋_GB2312" w:hAnsi="仿宋" w:eastAsia="仿宋_GB2312"/>
          <w:spacing w:val="-6"/>
          <w:kern w:val="2"/>
          <w:sz w:val="32"/>
          <w:szCs w:val="32"/>
          <w:lang w:val="en-US"/>
        </w:rPr>
        <w:t>月底，</w:t>
      </w:r>
      <w:r>
        <w:rPr>
          <w:rFonts w:hint="eastAsia" w:ascii="仿宋_GB2312" w:hAnsi="仿宋" w:eastAsia="仿宋_GB2312"/>
          <w:spacing w:val="-6"/>
          <w:kern w:val="2"/>
          <w:sz w:val="32"/>
          <w:szCs w:val="32"/>
          <w:lang w:val="en-US" w:eastAsia="zh-CN"/>
        </w:rPr>
        <w:t>湟源县就业服务局所属各预算单位</w:t>
      </w:r>
      <w:r>
        <w:rPr>
          <w:rFonts w:hint="eastAsia" w:ascii="仿宋_GB2312" w:hAnsi="仿宋" w:eastAsia="仿宋_GB2312"/>
          <w:spacing w:val="-6"/>
          <w:kern w:val="2"/>
          <w:sz w:val="32"/>
          <w:szCs w:val="32"/>
          <w:lang w:val="en-US"/>
        </w:rPr>
        <w:t>共有车</w:t>
      </w:r>
      <w:r>
        <w:rPr>
          <w:rFonts w:hint="eastAsia" w:ascii="仿宋_GB2312" w:hAnsi="仿宋" w:eastAsia="仿宋_GB2312" w:cs="Times New Roman"/>
          <w:spacing w:val="-6"/>
          <w:kern w:val="2"/>
          <w:sz w:val="32"/>
          <w:szCs w:val="32"/>
          <w:lang w:val="en-US" w:eastAsia="zh-CN" w:bidi="ar-SA"/>
        </w:rPr>
        <w:t>辆1辆，其中，省级领导干部用车0辆、厅级领导干部用车0辆、一般公务用车1辆、一般执法执勤用车0辆、特种专业技术用车0辆、其他用车0辆。单价50万元以上通用设备0台（套），单价100万元以上专用设备0台（套）。</w:t>
      </w:r>
    </w:p>
    <w:p>
      <w:pPr>
        <w:adjustRightInd w:val="0"/>
        <w:snapToGrid w:val="0"/>
        <w:spacing w:line="560" w:lineRule="exact"/>
        <w:ind w:firstLine="619" w:firstLineChars="200"/>
        <w:rPr>
          <w:rFonts w:hint="eastAsia" w:ascii="仿宋_GB2312" w:hAnsi="仿宋" w:eastAsia="仿宋_GB2312"/>
          <w:b/>
          <w:spacing w:val="-6"/>
          <w:sz w:val="32"/>
          <w:szCs w:val="32"/>
        </w:rPr>
      </w:pPr>
      <w:r>
        <w:rPr>
          <w:rFonts w:hint="eastAsia" w:ascii="仿宋_GB2312" w:hAnsi="仿宋" w:eastAsia="仿宋_GB2312"/>
          <w:b/>
          <w:spacing w:val="-6"/>
          <w:sz w:val="32"/>
          <w:szCs w:val="32"/>
        </w:rPr>
        <w:t>（四）绩效目标设置情况。</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r>
        <w:rPr>
          <w:rFonts w:hint="eastAsia" w:ascii="仿宋_GB2312" w:hAnsi="仿宋" w:eastAsia="仿宋_GB2312"/>
          <w:spacing w:val="-6"/>
          <w:kern w:val="2"/>
          <w:sz w:val="32"/>
          <w:szCs w:val="32"/>
          <w:lang w:val="en-US"/>
        </w:rPr>
        <w:t>2023年</w:t>
      </w:r>
      <w:r>
        <w:rPr>
          <w:rFonts w:hint="eastAsia" w:ascii="仿宋_GB2312" w:hAnsi="仿宋" w:eastAsia="仿宋_GB2312"/>
          <w:spacing w:val="-6"/>
          <w:kern w:val="2"/>
          <w:sz w:val="32"/>
          <w:szCs w:val="32"/>
          <w:lang w:val="en-US" w:eastAsia="zh-CN"/>
        </w:rPr>
        <w:t>湟源县就业服务局</w:t>
      </w:r>
      <w:r>
        <w:rPr>
          <w:rFonts w:hint="eastAsia" w:ascii="仿宋_GB2312" w:hAnsi="仿宋" w:eastAsia="仿宋_GB2312"/>
          <w:spacing w:val="-6"/>
          <w:kern w:val="2"/>
          <w:sz w:val="32"/>
          <w:szCs w:val="32"/>
          <w:lang w:val="en-US"/>
        </w:rPr>
        <w:t>预算均实行绩效目标管理，涉及项目</w:t>
      </w:r>
      <w:r>
        <w:rPr>
          <w:rFonts w:hint="eastAsia" w:ascii="仿宋_GB2312" w:hAnsi="仿宋" w:eastAsia="仿宋_GB2312"/>
          <w:spacing w:val="-6"/>
          <w:kern w:val="2"/>
          <w:sz w:val="32"/>
          <w:szCs w:val="32"/>
          <w:lang w:val="en-US" w:eastAsia="zh-CN"/>
        </w:rPr>
        <w:t>8</w:t>
      </w:r>
      <w:r>
        <w:rPr>
          <w:rFonts w:hint="eastAsia" w:ascii="仿宋_GB2312" w:hAnsi="仿宋" w:eastAsia="仿宋_GB2312"/>
          <w:spacing w:val="-6"/>
          <w:kern w:val="2"/>
          <w:sz w:val="32"/>
          <w:szCs w:val="32"/>
          <w:lang w:val="en-US"/>
        </w:rPr>
        <w:t>个，预算金额</w:t>
      </w:r>
      <w:r>
        <w:rPr>
          <w:rFonts w:hint="eastAsia" w:ascii="仿宋_GB2312" w:hAnsi="仿宋" w:eastAsia="仿宋_GB2312"/>
          <w:spacing w:val="-6"/>
          <w:kern w:val="2"/>
          <w:sz w:val="32"/>
          <w:szCs w:val="32"/>
          <w:lang w:val="en-US" w:eastAsia="zh-CN"/>
        </w:rPr>
        <w:t>1503.99</w:t>
      </w:r>
      <w:r>
        <w:rPr>
          <w:rFonts w:hint="eastAsia" w:ascii="仿宋_GB2312" w:hAnsi="仿宋" w:eastAsia="仿宋_GB2312"/>
          <w:spacing w:val="-6"/>
          <w:kern w:val="2"/>
          <w:sz w:val="32"/>
          <w:szCs w:val="32"/>
          <w:lang w:val="en-US"/>
        </w:rPr>
        <w:t>万元。</w:t>
      </w:r>
    </w:p>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tbl>
      <w:tblPr>
        <w:tblStyle w:val="5"/>
        <w:tblW w:w="101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5"/>
        <w:gridCol w:w="1225"/>
        <w:gridCol w:w="1678"/>
        <w:gridCol w:w="868"/>
        <w:gridCol w:w="870"/>
        <w:gridCol w:w="1150"/>
        <w:gridCol w:w="967"/>
        <w:gridCol w:w="956"/>
        <w:gridCol w:w="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10131"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 xml:space="preserve"> 部门预算项目支出绩效目标公开表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4378"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预算年度：2023</w:t>
            </w:r>
          </w:p>
        </w:tc>
        <w:tc>
          <w:tcPr>
            <w:tcW w:w="868"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7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50" w:type="dxa"/>
            <w:tcBorders>
              <w:top w:val="nil"/>
              <w:left w:val="nil"/>
              <w:bottom w:val="single" w:color="auto"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67" w:type="dxa"/>
            <w:tcBorders>
              <w:top w:val="nil"/>
              <w:left w:val="nil"/>
              <w:bottom w:val="single" w:color="auto" w:sz="4" w:space="0"/>
              <w:right w:val="nil"/>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98" w:type="dxa"/>
            <w:gridSpan w:val="2"/>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批复数</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绩效目标</w:t>
            </w:r>
          </w:p>
        </w:tc>
        <w:tc>
          <w:tcPr>
            <w:tcW w:w="288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w:t>
            </w:r>
          </w:p>
        </w:tc>
        <w:tc>
          <w:tcPr>
            <w:tcW w:w="9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绩效指标性质</w:t>
            </w:r>
          </w:p>
        </w:tc>
        <w:tc>
          <w:tcPr>
            <w:tcW w:w="9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绩效指标值</w:t>
            </w:r>
          </w:p>
        </w:tc>
        <w:tc>
          <w:tcPr>
            <w:tcW w:w="9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绩效度量单位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一级指标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二级指标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三级指标</w:t>
            </w:r>
          </w:p>
        </w:tc>
        <w:tc>
          <w:tcPr>
            <w:tcW w:w="9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就业补助资金</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1,120.00</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2021年湟源县就业服务局确定的绩效目标为：通过落实社会保险补贴、公益性岗位补贴、就业见习补贴、求职创业补贴、就业创业服务补贴等不住政策，努力实现大学生公益性岗位就业创业工作，开展能力提升、创业领域、精准服务、就业帮扶等工作，进一步畅通高校毕业生、到基层工作的的渠道，促进高校毕业生多渠道就业创业。大力开展就业援助月、春风行动等专项活动，扎实做好失业人员、残疾人、贫困劳动力等专场招聘会；坚持“数据向上集中、服务向下延伸”目标创业，创新公共就业创业服务，实现公共就业服务事项标准化建设，优化就业创业服务公共系统，着力构造线上线下协同，数据共享的就业公共服务体系，实现就业困难群众人员利益最大化。</w:t>
            </w: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享受社会保险补贴人员数量</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享受公益性岗位补贴人员数量</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公益性岗位补贴发放准确率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社会保险补贴发放准确率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就业见习补贴发放准确率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求知创业补贴发放准确率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资金在规定时间内支付到位率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资金在规定时间内下达率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零就业家庭帮助扶持率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因就业问题发生重大群体性事件数量</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公共就业服务满意度</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就业扶持政策经办服务满意度</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普惠金融发展专项资金</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81.00</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支持劳动者自主创业,自谋职业,推定解决特殊困难群众的结构性就业矛盾.</w:t>
            </w: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本年度创业担保贷款发放额</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资金足额拨付率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创业担保贷款回收率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经济效益指标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创业担保基金放大倍数</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金融机构网点覆盖率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申报创业担保贷款贴息资金的个人创业者的满意度</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公益性岗位岗位补贴县级配套资金</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195.00</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公益性岗位安置对象为就业困难人员,优先安排符合岗位条件的距离法定退休年龄不足5年人员和零就业家庭成员,补贴标准原则上不小于当地最低工资标准,县级和市级个承担一部分资金补贴.</w:t>
            </w: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享受公益性岗位补贴人数</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公益性岗位就业率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享受公益性岗位补贴人员满意度</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公益性岗位工伤和生育县级配套资金</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2.50</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对于符合公益性岗位补贴的人员用人单位给予相应的社会保险补贴,其中工伤及生育保险由县级部门承担.今年争取享受人数在180人以上</w:t>
            </w: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享受公益性岗位社保补贴人数</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参加社会保险人员就业率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享受公益性岗位社保补贴人员满意度</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就业补助资金(上级专项资金)</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62.99</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2021年湟源县就业服务局确定的绩效目标为：通过落实社会保险补贴、公益性岗位补贴、就业见习补贴、求职创业补贴、就业创业服务补贴等不住政策，努力实现大学生公益性岗位就业创业工作，开展能力提升、创业领域、精准服务、就业帮扶等工作，进一步畅通高校毕业生、到基层工作的的渠道，促进高校毕业生多渠道就业创业。大力开展就业援助月、春风行动等专项活动，扎实做好失业人员、残疾人、贫困劳动力等专场招聘会；坚持“数据向上集中、服务向下延伸”目标创业，创新公共就业创业服务，实现公共就业服务事项标准化建设，优化就业创业服务公共系统，着力构造线上线下协同，数据共享的就业公共服务体系，实现就业困难群众人员利益最大化。</w:t>
            </w: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享受公益型岗位社会保险补贴人数</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享受企业新增就业社会保险补贴人数</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享受公益型岗位补贴人数</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公益性岗位补贴发放标准率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社会保险补贴发放标准率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补贴资金在规定时间内支付到位率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就业困难人员再就业人数</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 xml:space="preserve">城镇失业人员再就业人数 </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1364</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城镇新增就业人数</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建党立卡贫困劳动力稳定就业人数</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年末城镇登记失业率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生态效益指标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技能培训就业率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可持续影响指标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项目影响持续期</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优良中低差</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享受职业培训补贴社会保险补贴公益性岗位补贴各类人员满意度</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jc w:val="center"/>
        </w:trPr>
        <w:tc>
          <w:tcPr>
            <w:tcW w:w="1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就业联络员工作补助（信息采集员）</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23.10</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对辖区在劳动年限内，有劳动能力、就业需求、处于失业状态的劳动者开展就业创业政策宣传和咨询，协助落实相关就业创业政策、失业人员就业及培训需求调查、就业失业登记、收集发布岗位信息、职业介绍、之二恩知道、推荐技能培训。</w:t>
            </w: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数量指标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享受就业联络员工作补助人数</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新增城乡居民就业率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享受人员满意度</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物业管理及暖气费</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4.40</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物业管理费是指物业管理公司依据物业管理服务合同未物业使用人或者所有人提供物业管理服务，物业管理使用人或者所有人依据物业管理服务劳动合同应当付出的费用。</w:t>
            </w: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时效指标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物业管理及时性</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保证工作正常运转</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工作、服务人员满意度指标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14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就业业务工作经费</w:t>
            </w:r>
          </w:p>
        </w:tc>
        <w:tc>
          <w:tcPr>
            <w:tcW w:w="122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i w:val="0"/>
                <w:iCs w:val="0"/>
                <w:color w:val="000000"/>
                <w:sz w:val="22"/>
                <w:szCs w:val="22"/>
                <w:u w:val="none"/>
              </w:rPr>
            </w:pPr>
            <w:r>
              <w:rPr>
                <w:rFonts w:ascii="宋体" w:hAnsi="宋体" w:eastAsia="宋体" w:cs="宋体"/>
                <w:i w:val="0"/>
                <w:iCs w:val="0"/>
                <w:color w:val="000000"/>
                <w:kern w:val="0"/>
                <w:sz w:val="22"/>
                <w:szCs w:val="22"/>
                <w:u w:val="none"/>
                <w:lang w:val="en-US" w:eastAsia="zh-CN" w:bidi="ar"/>
              </w:rPr>
              <w:t>15.00</w:t>
            </w:r>
          </w:p>
        </w:tc>
        <w:tc>
          <w:tcPr>
            <w:tcW w:w="1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积极落实国家、省、市各项就业政策，推动就业工作协同发展。</w:t>
            </w: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质量指标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各项政策落实到位</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社会效益指标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就业困难人员覆盖率</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225"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8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服务对象满意度指标</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5"/>
                <w:lang w:val="en-US" w:eastAsia="zh-CN" w:bidi="ar"/>
              </w:rPr>
              <w:t>群众满意度</w:t>
            </w:r>
          </w:p>
        </w:tc>
        <w:tc>
          <w:tcPr>
            <w:tcW w:w="9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9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94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14"/>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16" w:firstLineChars="200"/>
        <w:rPr>
          <w:rFonts w:hint="eastAsia" w:ascii="仿宋_GB2312" w:hAnsi="仿宋" w:eastAsia="仿宋_GB2312"/>
          <w:spacing w:val="-6"/>
          <w:kern w:val="2"/>
          <w:sz w:val="32"/>
          <w:szCs w:val="32"/>
          <w:lang w:val="en-US"/>
        </w:rPr>
      </w:pPr>
    </w:p>
    <w:p>
      <w:pPr>
        <w:rPr>
          <w:rFonts w:ascii="小标宋" w:eastAsia="小标宋"/>
          <w:b/>
          <w:color w:val="000000"/>
          <w:sz w:val="36"/>
          <w:szCs w:val="36"/>
        </w:rPr>
      </w:pPr>
      <w:r>
        <w:rPr>
          <w:rFonts w:ascii="小标宋" w:eastAsia="小标宋"/>
          <w:b/>
          <w:color w:val="000000"/>
          <w:sz w:val="36"/>
          <w:szCs w:val="36"/>
        </w:rPr>
        <w:br w:type="page"/>
      </w:r>
    </w:p>
    <w:p>
      <w:pPr>
        <w:adjustRightInd w:val="0"/>
        <w:snapToGrid w:val="0"/>
        <w:spacing w:line="560" w:lineRule="exact"/>
        <w:ind w:firstLine="720" w:firstLineChars="200"/>
        <w:jc w:val="center"/>
        <w:rPr>
          <w:rFonts w:hint="eastAsia" w:ascii="小标宋" w:eastAsia="小标宋"/>
          <w:b/>
          <w:color w:val="000000"/>
          <w:sz w:val="36"/>
          <w:szCs w:val="36"/>
        </w:rPr>
      </w:pPr>
      <w:r>
        <w:rPr>
          <w:rFonts w:hint="eastAsia" w:ascii="小标宋" w:eastAsia="小标宋"/>
          <w:b/>
          <w:color w:val="000000"/>
          <w:sz w:val="36"/>
          <w:szCs w:val="36"/>
        </w:rPr>
        <w:t>第四部分  名词解释</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一、收入类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财政拨款收入：</w:t>
      </w:r>
      <w:r>
        <w:rPr>
          <w:rFonts w:ascii="仿宋_GB2312" w:eastAsia="仿宋_GB2312"/>
          <w:sz w:val="32"/>
          <w:szCs w:val="32"/>
        </w:rPr>
        <w:t>指</w:t>
      </w:r>
      <w:r>
        <w:rPr>
          <w:rFonts w:hint="eastAsia" w:ascii="仿宋_GB2312" w:eastAsia="仿宋_GB2312"/>
          <w:sz w:val="32"/>
          <w:szCs w:val="32"/>
        </w:rPr>
        <w:t>本级</w:t>
      </w:r>
      <w:r>
        <w:rPr>
          <w:rFonts w:ascii="仿宋_GB2312" w:eastAsia="仿宋_GB2312"/>
          <w:sz w:val="32"/>
          <w:szCs w:val="32"/>
        </w:rPr>
        <w:t>财政当年拨付的资金</w:t>
      </w:r>
      <w:r>
        <w:rPr>
          <w:rFonts w:hint="eastAsia" w:ascii="仿宋_GB2312" w:eastAsia="仿宋_GB2312"/>
          <w:sz w:val="32"/>
          <w:szCs w:val="32"/>
        </w:rPr>
        <w:t>，包括一般公共预算拨款收入和政府性基金预算拨款收入</w:t>
      </w:r>
      <w:r>
        <w:rPr>
          <w:rFonts w:ascii="仿宋_GB2312" w:eastAsia="仿宋_GB2312"/>
          <w:sz w:val="32"/>
          <w:szCs w:val="32"/>
        </w:rPr>
        <w:t>。</w:t>
      </w:r>
      <w:r>
        <w:rPr>
          <w:rFonts w:hint="eastAsia" w:ascii="仿宋_GB2312" w:eastAsia="仿宋_GB2312"/>
          <w:sz w:val="32"/>
          <w:szCs w:val="32"/>
        </w:rPr>
        <w:t>其中：一般公共预算拨款收入包括财政</w:t>
      </w:r>
      <w:r>
        <w:rPr>
          <w:rFonts w:hint="eastAsia" w:ascii="仿宋_GB2312" w:eastAsia="仿宋_GB2312"/>
          <w:sz w:val="32"/>
          <w:szCs w:val="32"/>
          <w:lang w:eastAsia="zh-CN"/>
        </w:rPr>
        <w:t>部门</w:t>
      </w:r>
      <w:r>
        <w:rPr>
          <w:rFonts w:hint="eastAsia" w:ascii="仿宋_GB2312" w:eastAsia="仿宋_GB2312"/>
          <w:sz w:val="32"/>
          <w:szCs w:val="32"/>
        </w:rPr>
        <w:t>经费拨款、专项收入、行政事业性收费收入、罚没收入、国有资源（资产）有偿使用收入和其他收入。</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二</w:t>
      </w:r>
      <w:r>
        <w:rPr>
          <w:rFonts w:hint="eastAsia" w:ascii="仿宋_GB2312" w:hAnsi="仿宋" w:eastAsia="仿宋_GB2312"/>
          <w:b/>
          <w:spacing w:val="-6"/>
          <w:sz w:val="32"/>
          <w:szCs w:val="32"/>
        </w:rPr>
        <w:t>）</w:t>
      </w:r>
      <w:r>
        <w:rPr>
          <w:rFonts w:ascii="仿宋_GB2312" w:hAnsi="仿宋" w:eastAsia="仿宋_GB2312"/>
          <w:b/>
          <w:spacing w:val="-6"/>
          <w:sz w:val="32"/>
          <w:szCs w:val="32"/>
        </w:rPr>
        <w:t>上年结转和结余：</w:t>
      </w:r>
      <w:r>
        <w:rPr>
          <w:rFonts w:ascii="仿宋_GB2312" w:eastAsia="仿宋_GB2312"/>
          <w:sz w:val="32"/>
          <w:szCs w:val="32"/>
        </w:rPr>
        <w:t>指以前年度支出预算因客观条件变化未执行完毕、结转到本年度按有关规定继续使用的资金，既包括财政拨款结转和结余，也包括事业收入、经营收入、其他收入的结转和结余。</w:t>
      </w:r>
    </w:p>
    <w:p>
      <w:pPr>
        <w:ind w:firstLine="640" w:firstLineChars="200"/>
        <w:rPr>
          <w:rFonts w:hint="eastAsia" w:ascii="宋体" w:hAnsi="宋体"/>
          <w:b/>
          <w:sz w:val="32"/>
          <w:szCs w:val="32"/>
        </w:rPr>
      </w:pPr>
      <w:r>
        <w:rPr>
          <w:rFonts w:hint="eastAsia" w:ascii="黑体" w:hAnsi="宋体" w:eastAsia="黑体"/>
          <w:color w:val="000000"/>
          <w:sz w:val="32"/>
          <w:szCs w:val="32"/>
        </w:rPr>
        <w:t>二、支出类</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（一）</w:t>
      </w:r>
      <w:r>
        <w:rPr>
          <w:rFonts w:ascii="仿宋_GB2312" w:hAnsi="仿宋" w:eastAsia="仿宋_GB2312"/>
          <w:b/>
          <w:spacing w:val="-6"/>
          <w:sz w:val="32"/>
          <w:szCs w:val="32"/>
        </w:rPr>
        <w:t>基本支出：</w:t>
      </w:r>
      <w:r>
        <w:rPr>
          <w:rFonts w:ascii="仿宋_GB2312" w:eastAsia="仿宋_GB2312"/>
          <w:sz w:val="32"/>
          <w:szCs w:val="32"/>
        </w:rPr>
        <w:t>指为保障机构正常运转、完成日常工作任务而发生的人员支出和公用支出。</w:t>
      </w:r>
    </w:p>
    <w:p>
      <w:pPr>
        <w:ind w:firstLine="619" w:firstLineChars="200"/>
        <w:rPr>
          <w:rFonts w:ascii="仿宋_GB2312" w:eastAsia="仿宋_GB2312"/>
          <w:sz w:val="32"/>
          <w:szCs w:val="32"/>
        </w:rPr>
      </w:pPr>
      <w:r>
        <w:rPr>
          <w:rFonts w:hint="eastAsia" w:ascii="仿宋_GB2312" w:hAnsi="仿宋" w:eastAsia="仿宋_GB2312"/>
          <w:b/>
          <w:spacing w:val="-6"/>
          <w:sz w:val="32"/>
          <w:szCs w:val="32"/>
        </w:rPr>
        <w:t>（二）</w:t>
      </w:r>
      <w:r>
        <w:rPr>
          <w:rFonts w:ascii="仿宋_GB2312" w:hAnsi="仿宋" w:eastAsia="仿宋_GB2312"/>
          <w:b/>
          <w:spacing w:val="-6"/>
          <w:sz w:val="32"/>
          <w:szCs w:val="32"/>
        </w:rPr>
        <w:t>项目支出：</w:t>
      </w:r>
      <w:r>
        <w:rPr>
          <w:rFonts w:ascii="仿宋_GB2312" w:eastAsia="仿宋_GB2312"/>
          <w:sz w:val="32"/>
          <w:szCs w:val="32"/>
        </w:rPr>
        <w:t>指在基本支出之外为完成特定行政任务和事业发展目标所发生的支出。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三</w:t>
      </w:r>
      <w:r>
        <w:rPr>
          <w:rFonts w:hint="eastAsia" w:ascii="仿宋_GB2312" w:hAnsi="仿宋" w:eastAsia="仿宋_GB2312"/>
          <w:b/>
          <w:spacing w:val="-6"/>
          <w:sz w:val="32"/>
          <w:szCs w:val="32"/>
        </w:rPr>
        <w:t>）一般公共预算</w:t>
      </w:r>
      <w:r>
        <w:rPr>
          <w:rFonts w:ascii="仿宋_GB2312" w:hAnsi="仿宋" w:eastAsia="仿宋_GB2312"/>
          <w:b/>
          <w:spacing w:val="-6"/>
          <w:sz w:val="32"/>
          <w:szCs w:val="32"/>
        </w:rPr>
        <w:t>“三公”经费支出：</w:t>
      </w:r>
      <w:r>
        <w:rPr>
          <w:rFonts w:ascii="仿宋_GB2312" w:eastAsia="仿宋_GB2312"/>
          <w:sz w:val="32"/>
          <w:szCs w:val="32"/>
        </w:rPr>
        <w:t>指</w:t>
      </w:r>
      <w:r>
        <w:rPr>
          <w:rFonts w:hint="eastAsia" w:ascii="仿宋_GB2312" w:eastAsia="仿宋_GB2312"/>
          <w:sz w:val="32"/>
          <w:szCs w:val="32"/>
        </w:rPr>
        <w:t>一般公共预算</w:t>
      </w:r>
      <w:r>
        <w:rPr>
          <w:rFonts w:ascii="仿宋_GB2312" w:eastAsia="仿宋_GB2312"/>
          <w:sz w:val="32"/>
          <w:szCs w:val="32"/>
        </w:rPr>
        <w:t>安排的因公出国（境）费、公务用车购置及运行费和公务接待费支出。其中，因公出国（境）费是指</w:t>
      </w:r>
      <w:r>
        <w:rPr>
          <w:rFonts w:hint="eastAsia" w:ascii="仿宋_GB2312" w:eastAsia="仿宋_GB2312"/>
          <w:sz w:val="32"/>
          <w:szCs w:val="32"/>
          <w:lang w:eastAsia="zh-CN"/>
        </w:rPr>
        <w:t>部门</w:t>
      </w:r>
      <w:r>
        <w:rPr>
          <w:rFonts w:ascii="仿宋_GB2312" w:eastAsia="仿宋_GB2312"/>
          <w:sz w:val="32"/>
          <w:szCs w:val="32"/>
        </w:rPr>
        <w:t>工作人员因公务出国（境）的往返机票费、住宿费、伙食费、培训费等支出；公务用车购置及运行费是指</w:t>
      </w:r>
      <w:r>
        <w:rPr>
          <w:rFonts w:hint="eastAsia" w:ascii="仿宋_GB2312" w:eastAsia="仿宋_GB2312"/>
          <w:sz w:val="32"/>
          <w:szCs w:val="32"/>
          <w:lang w:eastAsia="zh-CN"/>
        </w:rPr>
        <w:t>部门</w:t>
      </w:r>
      <w:r>
        <w:rPr>
          <w:rFonts w:ascii="仿宋_GB2312" w:eastAsia="仿宋_GB2312"/>
          <w:sz w:val="32"/>
          <w:szCs w:val="32"/>
        </w:rPr>
        <w:t>购置公务用车支出及公务用车使用过程中发生的租用费、燃料费、过路过桥费、保险费等支出；公务接待费支出是指</w:t>
      </w:r>
      <w:r>
        <w:rPr>
          <w:rFonts w:hint="eastAsia" w:ascii="仿宋_GB2312" w:eastAsia="仿宋_GB2312"/>
          <w:sz w:val="32"/>
          <w:szCs w:val="32"/>
          <w:lang w:eastAsia="zh-CN"/>
        </w:rPr>
        <w:t>部门</w:t>
      </w:r>
      <w:r>
        <w:rPr>
          <w:rFonts w:ascii="仿宋_GB2312" w:eastAsia="仿宋_GB2312"/>
          <w:sz w:val="32"/>
          <w:szCs w:val="32"/>
        </w:rPr>
        <w:t>按规定开支的各类公务接待（含外宾接待）支出。</w:t>
      </w:r>
    </w:p>
    <w:p>
      <w:pPr>
        <w:ind w:firstLine="619" w:firstLineChars="200"/>
        <w:rPr>
          <w:rFonts w:hint="eastAsia" w:ascii="仿宋_GB2312" w:eastAsia="仿宋_GB2312"/>
          <w:sz w:val="32"/>
          <w:szCs w:val="32"/>
        </w:rPr>
      </w:pPr>
      <w:r>
        <w:rPr>
          <w:rFonts w:hint="eastAsia" w:ascii="仿宋_GB2312" w:hAnsi="仿宋" w:eastAsia="仿宋_GB2312"/>
          <w:b/>
          <w:spacing w:val="-6"/>
          <w:sz w:val="32"/>
          <w:szCs w:val="32"/>
        </w:rPr>
        <w:t>（</w:t>
      </w:r>
      <w:r>
        <w:rPr>
          <w:rFonts w:hint="eastAsia" w:ascii="仿宋_GB2312" w:hAnsi="仿宋" w:eastAsia="仿宋_GB2312"/>
          <w:b/>
          <w:spacing w:val="-6"/>
          <w:sz w:val="32"/>
          <w:szCs w:val="32"/>
          <w:lang w:val="en-US" w:eastAsia="zh-CN"/>
        </w:rPr>
        <w:t>四</w:t>
      </w:r>
      <w:r>
        <w:rPr>
          <w:rFonts w:hint="eastAsia" w:ascii="仿宋_GB2312" w:hAnsi="仿宋" w:eastAsia="仿宋_GB2312"/>
          <w:b/>
          <w:spacing w:val="-6"/>
          <w:sz w:val="32"/>
          <w:szCs w:val="32"/>
        </w:rPr>
        <w:t>）</w:t>
      </w:r>
      <w:r>
        <w:rPr>
          <w:rFonts w:ascii="仿宋_GB2312" w:hAnsi="仿宋" w:eastAsia="仿宋_GB2312"/>
          <w:b/>
          <w:spacing w:val="-6"/>
          <w:sz w:val="32"/>
          <w:szCs w:val="32"/>
        </w:rPr>
        <w:t>机关运行经费：</w:t>
      </w:r>
      <w:r>
        <w:rPr>
          <w:rFonts w:ascii="仿宋_GB2312" w:eastAsia="仿宋_GB2312"/>
          <w:sz w:val="32"/>
          <w:szCs w:val="32"/>
        </w:rPr>
        <w:t>为保障行政</w:t>
      </w:r>
      <w:r>
        <w:rPr>
          <w:rFonts w:hint="eastAsia" w:ascii="仿宋_GB2312" w:eastAsia="仿宋_GB2312"/>
          <w:sz w:val="32"/>
          <w:szCs w:val="32"/>
          <w:lang w:eastAsia="zh-CN"/>
        </w:rPr>
        <w:t>部门</w:t>
      </w:r>
      <w:r>
        <w:rPr>
          <w:rFonts w:ascii="仿宋_GB2312" w:eastAsia="仿宋_GB2312"/>
          <w:sz w:val="32"/>
          <w:szCs w:val="32"/>
        </w:rPr>
        <w:t>（含参照公务员法管理的事业</w:t>
      </w:r>
      <w:r>
        <w:rPr>
          <w:rFonts w:hint="eastAsia" w:ascii="仿宋_GB2312" w:eastAsia="仿宋_GB2312"/>
          <w:sz w:val="32"/>
          <w:szCs w:val="32"/>
          <w:lang w:eastAsia="zh-CN"/>
        </w:rPr>
        <w:t>部门</w:t>
      </w:r>
      <w:r>
        <w:rPr>
          <w:rFonts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黑体" w:hAnsi="宋体" w:eastAsia="黑体"/>
          <w:color w:val="000000"/>
          <w:sz w:val="32"/>
          <w:szCs w:val="32"/>
        </w:rPr>
      </w:pPr>
      <w:r>
        <w:rPr>
          <w:rFonts w:hint="eastAsia" w:ascii="黑体" w:hAnsi="宋体" w:eastAsia="黑体"/>
          <w:color w:val="000000"/>
          <w:sz w:val="32"/>
          <w:szCs w:val="32"/>
        </w:rPr>
        <w:t>三、支出科目类</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机关事业单位基本养老保险缴费支出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反映机关事业单位实施养老保险制度由单位缴纳的基本养老保险费支出。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机关事业单位职业年金缴费支出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反映机关事业单位实施养老保险制度由单位实际缴纳的职业年金支出。</w:t>
      </w:r>
    </w:p>
    <w:p>
      <w:pPr>
        <w:ind w:firstLine="643" w:firstLineChars="200"/>
        <w:rPr>
          <w:rFonts w:hint="eastAsia" w:ascii="仿宋_GB2312" w:eastAsia="仿宋_GB2312"/>
          <w:sz w:val="32"/>
          <w:szCs w:val="32"/>
          <w:lang w:eastAsia="zh-CN"/>
        </w:rPr>
      </w:pPr>
      <w:r>
        <w:rPr>
          <w:rFonts w:hint="eastAsia" w:ascii="仿宋_GB2312" w:eastAsia="仿宋_GB2312"/>
          <w:b/>
          <w:bCs/>
          <w:sz w:val="32"/>
          <w:szCs w:val="32"/>
          <w:lang w:val="en-US" w:eastAsia="zh-CN"/>
        </w:rPr>
        <w:t>（三）社会保障和就业支出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行政事业单位养老支出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其他行政事业单位养老支出</w:t>
      </w:r>
      <w:r>
        <w:rPr>
          <w:rFonts w:hint="eastAsia" w:ascii="仿宋_GB2312" w:eastAsia="仿宋_GB2312"/>
          <w:b/>
          <w:bCs/>
          <w:sz w:val="32"/>
          <w:szCs w:val="32"/>
        </w:rPr>
        <w:t>（项）</w:t>
      </w:r>
      <w:r>
        <w:rPr>
          <w:rFonts w:hint="eastAsia" w:ascii="仿宋_GB2312" w:eastAsia="仿宋_GB2312"/>
          <w:b/>
          <w:bCs/>
          <w:sz w:val="32"/>
          <w:szCs w:val="32"/>
          <w:lang w:eastAsia="zh-CN"/>
        </w:rPr>
        <w:t>：</w:t>
      </w:r>
      <w:r>
        <w:rPr>
          <w:rFonts w:hint="eastAsia" w:ascii="仿宋_GB2312" w:eastAsia="仿宋_GB2312"/>
          <w:sz w:val="32"/>
          <w:szCs w:val="32"/>
          <w:lang w:eastAsia="zh-CN"/>
        </w:rPr>
        <w:t>反映除上述项目以外其他用于行政事业单位养老方面的支出。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（四）社会保障和就业支出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就业补助</w:t>
      </w:r>
      <w:r>
        <w:rPr>
          <w:rFonts w:hint="eastAsia" w:ascii="仿宋_GB2312" w:eastAsia="仿宋_GB2312"/>
          <w:b/>
          <w:bCs/>
          <w:sz w:val="32"/>
          <w:szCs w:val="32"/>
        </w:rPr>
        <w:t>（款）</w:t>
      </w:r>
      <w:r>
        <w:rPr>
          <w:rFonts w:hint="eastAsia" w:ascii="仿宋_GB2312" w:eastAsia="仿宋_GB2312"/>
          <w:b/>
          <w:bCs/>
          <w:sz w:val="32"/>
          <w:szCs w:val="32"/>
          <w:lang w:val="en-US" w:eastAsia="zh-CN"/>
        </w:rPr>
        <w:t>就业创业服务补贴</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反映财政用于支持加强公共就业服务机构提升创业服务能力和向社会力量购买就业创业服务成果的补助支出。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（五）社会保障和就业支出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就业补助</w:t>
      </w:r>
      <w:r>
        <w:rPr>
          <w:rFonts w:hint="eastAsia" w:ascii="仿宋_GB2312" w:eastAsia="仿宋_GB2312"/>
          <w:b/>
          <w:bCs/>
          <w:sz w:val="32"/>
          <w:szCs w:val="32"/>
        </w:rPr>
        <w:t>（款）</w:t>
      </w:r>
      <w:r>
        <w:rPr>
          <w:rFonts w:hint="eastAsia" w:ascii="仿宋_GB2312" w:eastAsia="仿宋_GB2312"/>
          <w:b/>
          <w:bCs/>
          <w:sz w:val="32"/>
          <w:szCs w:val="32"/>
          <w:lang w:val="en-US" w:eastAsia="zh-CN"/>
        </w:rPr>
        <w:t>职业培训补贴</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反映财政用于落实相关职业培训政策方面的补贴支出。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（六）社会保障和就业支出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就业补助</w:t>
      </w:r>
      <w:r>
        <w:rPr>
          <w:rFonts w:hint="eastAsia" w:ascii="仿宋_GB2312" w:eastAsia="仿宋_GB2312"/>
          <w:b/>
          <w:bCs/>
          <w:sz w:val="32"/>
          <w:szCs w:val="32"/>
        </w:rPr>
        <w:t>（款）</w:t>
      </w:r>
      <w:r>
        <w:rPr>
          <w:rFonts w:hint="eastAsia" w:ascii="仿宋_GB2312" w:eastAsia="仿宋_GB2312"/>
          <w:b/>
          <w:bCs/>
          <w:sz w:val="32"/>
          <w:szCs w:val="32"/>
          <w:lang w:val="en-US" w:eastAsia="zh-CN"/>
        </w:rPr>
        <w:t>社会保险补贴</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反映财政对符合条件人员就业后缴纳的社会保险费给予的补贴支出。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（七）社会保障和就业支出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就业补助</w:t>
      </w:r>
      <w:r>
        <w:rPr>
          <w:rFonts w:hint="eastAsia" w:ascii="仿宋_GB2312" w:eastAsia="仿宋_GB2312"/>
          <w:b/>
          <w:bCs/>
          <w:sz w:val="32"/>
          <w:szCs w:val="32"/>
        </w:rPr>
        <w:t>（款）</w:t>
      </w:r>
      <w:r>
        <w:rPr>
          <w:rFonts w:hint="eastAsia" w:ascii="仿宋_GB2312" w:eastAsia="仿宋_GB2312"/>
          <w:b/>
          <w:bCs/>
          <w:sz w:val="32"/>
          <w:szCs w:val="32"/>
          <w:lang w:val="en-US" w:eastAsia="zh-CN"/>
        </w:rPr>
        <w:t>公益性岗位补贴</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反映财政对符合条件的就业困难人员在公益性岗位就业给予的岗位补贴支出。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（八）社会保障和就业支出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就业补助</w:t>
      </w:r>
      <w:r>
        <w:rPr>
          <w:rFonts w:hint="eastAsia" w:ascii="仿宋_GB2312" w:eastAsia="仿宋_GB2312"/>
          <w:b/>
          <w:bCs/>
          <w:sz w:val="32"/>
          <w:szCs w:val="32"/>
        </w:rPr>
        <w:t>（款）</w:t>
      </w:r>
      <w:r>
        <w:rPr>
          <w:rFonts w:hint="eastAsia" w:ascii="仿宋_GB2312" w:eastAsia="仿宋_GB2312"/>
          <w:b/>
          <w:bCs/>
          <w:sz w:val="32"/>
          <w:szCs w:val="32"/>
          <w:lang w:val="en-US" w:eastAsia="zh-CN"/>
        </w:rPr>
        <w:t>职业技能鉴定补贴</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val="en-US" w:eastAsia="zh-CN"/>
        </w:rPr>
        <w:t>反映财政对符合条件人员参与职业技能鉴定给予的补贴支出。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（九）社会保障和就业支出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就业补助</w:t>
      </w:r>
      <w:r>
        <w:rPr>
          <w:rFonts w:hint="eastAsia" w:ascii="仿宋_GB2312" w:eastAsia="仿宋_GB2312"/>
          <w:b/>
          <w:bCs/>
          <w:sz w:val="32"/>
          <w:szCs w:val="32"/>
        </w:rPr>
        <w:t>（款）</w:t>
      </w:r>
      <w:r>
        <w:rPr>
          <w:rFonts w:hint="eastAsia" w:ascii="仿宋_GB2312" w:eastAsia="仿宋_GB2312"/>
          <w:b/>
          <w:bCs/>
          <w:sz w:val="32"/>
          <w:szCs w:val="32"/>
          <w:lang w:val="en-US" w:eastAsia="zh-CN"/>
        </w:rPr>
        <w:t>就业见习补贴</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反映财政对高校毕业生就业见习基本生活费给予的补贴支出。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（十）社会保障和就业支出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就业补助</w:t>
      </w:r>
      <w:r>
        <w:rPr>
          <w:rFonts w:hint="eastAsia" w:ascii="仿宋_GB2312" w:eastAsia="仿宋_GB2312"/>
          <w:b/>
          <w:bCs/>
          <w:sz w:val="32"/>
          <w:szCs w:val="32"/>
        </w:rPr>
        <w:t>（款）</w:t>
      </w:r>
      <w:r>
        <w:rPr>
          <w:rFonts w:hint="eastAsia" w:ascii="仿宋_GB2312" w:eastAsia="仿宋_GB2312"/>
          <w:b/>
          <w:bCs/>
          <w:sz w:val="32"/>
          <w:szCs w:val="32"/>
          <w:lang w:val="en-US" w:eastAsia="zh-CN"/>
        </w:rPr>
        <w:t>促进创业补贴</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反映财政为支持符合条件的高校毕业生求职创业给予的求职创业补贴，以及为支持符合规定条件的群体灵活就业、自主创业给予的一次性创业补贴等相关支出。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（十一）社会保障和就业支出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就业补助</w:t>
      </w:r>
      <w:r>
        <w:rPr>
          <w:rFonts w:hint="eastAsia" w:ascii="仿宋_GB2312" w:eastAsia="仿宋_GB2312"/>
          <w:b/>
          <w:bCs/>
          <w:sz w:val="32"/>
          <w:szCs w:val="32"/>
        </w:rPr>
        <w:t>（款）</w:t>
      </w:r>
      <w:r>
        <w:rPr>
          <w:rFonts w:hint="eastAsia" w:ascii="仿宋_GB2312" w:eastAsia="仿宋_GB2312"/>
          <w:b/>
          <w:bCs/>
          <w:sz w:val="32"/>
          <w:szCs w:val="32"/>
          <w:lang w:val="en-US" w:eastAsia="zh-CN"/>
        </w:rPr>
        <w:t>其他就业补助支出</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反映除上述项目以外按规定确定的其他用于促进就业的补助支出。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（十二）社会保障和就业支出</w:t>
      </w:r>
      <w:r>
        <w:rPr>
          <w:rFonts w:hint="eastAsia" w:ascii="仿宋_GB2312" w:eastAsia="仿宋_GB2312"/>
          <w:b/>
          <w:bCs/>
          <w:sz w:val="32"/>
          <w:szCs w:val="32"/>
        </w:rPr>
        <w:t>（类）</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（款）</w:t>
      </w:r>
      <w:r>
        <w:rPr>
          <w:rFonts w:hint="eastAsia" w:ascii="仿宋_GB2312" w:eastAsia="仿宋_GB2312"/>
          <w:b/>
          <w:bCs/>
          <w:sz w:val="32"/>
          <w:szCs w:val="32"/>
          <w:lang w:val="en-US" w:eastAsia="zh-CN"/>
        </w:rPr>
        <w:t>其他社会保障和就业支出</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反映除上述项目以外其他用于社会保障和就业方面的支出。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（十三）卫生健康支出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行政单位医疗</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反映财政部门安排的行政单位（包括实行公务员管理的事业单位，下同）基本医疗保险缴费经费、未参加医疗保险的行政单位的公费医疗经费，按国家规定享受离休人员、红军老战士待遇人员的医疗经费。</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（十四）卫生健康支出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事业单位医疗</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反映财政部门安排的事业单位基本医疗保险缴费经费，未参加医疗保险的事业单位的公费医疗经费，按国家规定享受离休人员待遇的医疗经费。</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（十五）卫生健康支出</w:t>
      </w:r>
      <w:r>
        <w:rPr>
          <w:rFonts w:hint="eastAsia" w:ascii="仿宋_GB2312" w:eastAsia="仿宋_GB2312"/>
          <w:b/>
          <w:bCs/>
          <w:sz w:val="32"/>
          <w:szCs w:val="32"/>
        </w:rPr>
        <w:t>（类）</w:t>
      </w:r>
      <w:r>
        <w:rPr>
          <w:rFonts w:hint="eastAsia" w:ascii="仿宋_GB2312" w:eastAsia="仿宋_GB2312"/>
          <w:b/>
          <w:bCs/>
          <w:sz w:val="32"/>
          <w:szCs w:val="32"/>
          <w:lang w:val="en-US" w:eastAsia="zh-CN"/>
        </w:rPr>
        <w:t>行政事业单位医疗</w:t>
      </w:r>
      <w:r>
        <w:rPr>
          <w:rFonts w:hint="eastAsia" w:ascii="仿宋_GB2312" w:eastAsia="仿宋_GB2312"/>
          <w:b/>
          <w:bCs/>
          <w:sz w:val="32"/>
          <w:szCs w:val="32"/>
        </w:rPr>
        <w:t>（款）</w:t>
      </w:r>
      <w:r>
        <w:rPr>
          <w:rFonts w:hint="eastAsia" w:ascii="仿宋_GB2312" w:eastAsia="仿宋_GB2312"/>
          <w:b/>
          <w:bCs/>
          <w:sz w:val="32"/>
          <w:szCs w:val="32"/>
          <w:lang w:val="en-US" w:eastAsia="zh-CN"/>
        </w:rPr>
        <w:t>公务员医疗补助</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反映财政部门安排的公务员医疗补助经费。</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（十六）农林水支出</w:t>
      </w:r>
      <w:r>
        <w:rPr>
          <w:rFonts w:hint="eastAsia" w:ascii="仿宋_GB2312" w:eastAsia="仿宋_GB2312"/>
          <w:b/>
          <w:bCs/>
          <w:sz w:val="32"/>
          <w:szCs w:val="32"/>
        </w:rPr>
        <w:t>（类）</w:t>
      </w:r>
      <w:r>
        <w:rPr>
          <w:rFonts w:hint="eastAsia" w:ascii="仿宋_GB2312" w:eastAsia="仿宋_GB2312"/>
          <w:b/>
          <w:bCs/>
          <w:sz w:val="32"/>
          <w:szCs w:val="32"/>
          <w:lang w:val="en-US" w:eastAsia="zh-CN"/>
        </w:rPr>
        <w:t>普惠金融发展支出</w:t>
      </w:r>
      <w:r>
        <w:rPr>
          <w:rFonts w:hint="eastAsia" w:ascii="仿宋_GB2312" w:eastAsia="仿宋_GB2312"/>
          <w:b/>
          <w:bCs/>
          <w:sz w:val="32"/>
          <w:szCs w:val="32"/>
        </w:rPr>
        <w:t>（款）</w:t>
      </w:r>
      <w:r>
        <w:rPr>
          <w:rFonts w:hint="eastAsia" w:ascii="仿宋_GB2312" w:eastAsia="仿宋_GB2312"/>
          <w:b/>
          <w:bCs/>
          <w:sz w:val="32"/>
          <w:szCs w:val="32"/>
          <w:lang w:val="en-US" w:eastAsia="zh-CN"/>
        </w:rPr>
        <w:t>创业担保贷款贴息及奖补</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反映财政用于符合条件的人员和小微企业创业担保贷款的贴息及奖补支出。</w:t>
      </w:r>
    </w:p>
    <w:p>
      <w:pPr>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（十七）住房保障支出</w:t>
      </w:r>
      <w:r>
        <w:rPr>
          <w:rFonts w:hint="eastAsia" w:ascii="仿宋_GB2312" w:eastAsia="仿宋_GB2312"/>
          <w:b/>
          <w:bCs/>
          <w:sz w:val="32"/>
          <w:szCs w:val="32"/>
        </w:rPr>
        <w:t>（类）</w:t>
      </w:r>
      <w:r>
        <w:rPr>
          <w:rFonts w:hint="eastAsia" w:ascii="仿宋_GB2312" w:eastAsia="仿宋_GB2312"/>
          <w:b/>
          <w:bCs/>
          <w:sz w:val="32"/>
          <w:szCs w:val="32"/>
          <w:lang w:val="en-US" w:eastAsia="zh-CN"/>
        </w:rPr>
        <w:t>住房改革支出</w:t>
      </w:r>
      <w:r>
        <w:rPr>
          <w:rFonts w:hint="eastAsia" w:ascii="仿宋_GB2312" w:eastAsia="仿宋_GB2312"/>
          <w:b/>
          <w:bCs/>
          <w:sz w:val="32"/>
          <w:szCs w:val="32"/>
        </w:rPr>
        <w:t>（款）</w:t>
      </w:r>
      <w:r>
        <w:rPr>
          <w:rFonts w:hint="eastAsia" w:ascii="仿宋_GB2312" w:eastAsia="仿宋_GB2312"/>
          <w:b/>
          <w:bCs/>
          <w:sz w:val="32"/>
          <w:szCs w:val="32"/>
          <w:lang w:val="en-US" w:eastAsia="zh-CN"/>
        </w:rPr>
        <w:t>住房公积金</w:t>
      </w:r>
      <w:r>
        <w:rPr>
          <w:rFonts w:hint="eastAsia" w:ascii="仿宋_GB2312" w:eastAsia="仿宋_GB2312"/>
          <w:b/>
          <w:bCs/>
          <w:sz w:val="32"/>
          <w:szCs w:val="32"/>
        </w:rPr>
        <w:t>（项）</w:t>
      </w:r>
      <w:r>
        <w:rPr>
          <w:rFonts w:hint="eastAsia" w:ascii="仿宋_GB2312" w:eastAsia="仿宋_GB2312"/>
          <w:b/>
          <w:bCs/>
          <w:sz w:val="32"/>
          <w:szCs w:val="32"/>
          <w:lang w:val="en-US" w:eastAsia="zh-CN"/>
        </w:rPr>
        <w:t>:</w:t>
      </w:r>
      <w:r>
        <w:rPr>
          <w:rFonts w:hint="eastAsia" w:ascii="仿宋_GB2312" w:eastAsia="仿宋_GB2312"/>
          <w:sz w:val="32"/>
          <w:szCs w:val="32"/>
          <w:lang w:eastAsia="zh-CN"/>
        </w:rPr>
        <w:t>反映行政事业单位按人力资源和社会保障部、财政部规定的基本工资和津贴补贴以及规定比例为职工缴纳的住房公积金。</w:t>
      </w:r>
    </w:p>
    <w:p>
      <w:pPr>
        <w:ind w:firstLine="640" w:firstLineChars="200"/>
        <w:rPr>
          <w:rFonts w:hint="eastAsia"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部门</w:t>
      </w:r>
      <w:r>
        <w:rPr>
          <w:rFonts w:hint="eastAsia" w:ascii="黑体" w:hAnsi="黑体" w:eastAsia="黑体"/>
          <w:sz w:val="32"/>
          <w:szCs w:val="32"/>
        </w:rPr>
        <w:t>专业类名词</w:t>
      </w:r>
    </w:p>
    <w:p>
      <w:pPr>
        <w:adjustRightInd w:val="0"/>
        <w:snapToGrid w:val="0"/>
        <w:spacing w:line="560" w:lineRule="exact"/>
        <w:ind w:firstLine="640" w:firstLineChars="200"/>
        <w:rPr>
          <w:rFonts w:hint="eastAsia" w:eastAsia="宋体"/>
          <w:lang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1440" w:right="1531" w:bottom="1440" w:left="1531" w:header="851" w:footer="992" w:gutter="0"/>
      <w:pgBorders>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琥珀">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15</w:t>
    </w:r>
    <w:r>
      <w:rPr>
        <w:rStyle w:val="7"/>
      </w:rPr>
      <w:fldChar w:fldCharType="end"/>
    </w:r>
  </w:p>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71160"/>
    <w:multiLevelType w:val="singleLevel"/>
    <w:tmpl w:val="1CB7116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ZTlhNzU0M2RhYjI4ZTJkZWE2MzE1ZjA1OTNlN2YifQ=="/>
  </w:docVars>
  <w:rsids>
    <w:rsidRoot w:val="00172A27"/>
    <w:rsid w:val="0000475B"/>
    <w:rsid w:val="0001178F"/>
    <w:rsid w:val="00020FDD"/>
    <w:rsid w:val="000232E4"/>
    <w:rsid w:val="00034A5C"/>
    <w:rsid w:val="00050279"/>
    <w:rsid w:val="000531EE"/>
    <w:rsid w:val="00056B6D"/>
    <w:rsid w:val="000601C6"/>
    <w:rsid w:val="00060660"/>
    <w:rsid w:val="000678B4"/>
    <w:rsid w:val="00075346"/>
    <w:rsid w:val="00075ED2"/>
    <w:rsid w:val="000862D0"/>
    <w:rsid w:val="000903B1"/>
    <w:rsid w:val="00091929"/>
    <w:rsid w:val="000958EF"/>
    <w:rsid w:val="000A6FB4"/>
    <w:rsid w:val="000B15EB"/>
    <w:rsid w:val="000B287A"/>
    <w:rsid w:val="000B3761"/>
    <w:rsid w:val="000B4E89"/>
    <w:rsid w:val="000D4EDA"/>
    <w:rsid w:val="000F5134"/>
    <w:rsid w:val="000F7828"/>
    <w:rsid w:val="001003D0"/>
    <w:rsid w:val="00112781"/>
    <w:rsid w:val="00113D0A"/>
    <w:rsid w:val="00125BF5"/>
    <w:rsid w:val="00132BE0"/>
    <w:rsid w:val="00144223"/>
    <w:rsid w:val="00144744"/>
    <w:rsid w:val="00146FBE"/>
    <w:rsid w:val="00151EBE"/>
    <w:rsid w:val="001641F0"/>
    <w:rsid w:val="00177230"/>
    <w:rsid w:val="00180105"/>
    <w:rsid w:val="0018451E"/>
    <w:rsid w:val="00186851"/>
    <w:rsid w:val="0018696D"/>
    <w:rsid w:val="00186DAC"/>
    <w:rsid w:val="00191C8F"/>
    <w:rsid w:val="00193483"/>
    <w:rsid w:val="0019620F"/>
    <w:rsid w:val="001B37BE"/>
    <w:rsid w:val="001B4A45"/>
    <w:rsid w:val="001C6722"/>
    <w:rsid w:val="001C7303"/>
    <w:rsid w:val="001C73F8"/>
    <w:rsid w:val="001D6D61"/>
    <w:rsid w:val="001E2E28"/>
    <w:rsid w:val="001E773E"/>
    <w:rsid w:val="001F5F87"/>
    <w:rsid w:val="00201E43"/>
    <w:rsid w:val="0020515A"/>
    <w:rsid w:val="002058D7"/>
    <w:rsid w:val="00207A54"/>
    <w:rsid w:val="00213807"/>
    <w:rsid w:val="00214FF3"/>
    <w:rsid w:val="0021568D"/>
    <w:rsid w:val="002263BA"/>
    <w:rsid w:val="00230190"/>
    <w:rsid w:val="00234669"/>
    <w:rsid w:val="00254769"/>
    <w:rsid w:val="0026597C"/>
    <w:rsid w:val="00277A73"/>
    <w:rsid w:val="00293C3F"/>
    <w:rsid w:val="002958B2"/>
    <w:rsid w:val="002B0F3C"/>
    <w:rsid w:val="002B31B7"/>
    <w:rsid w:val="002B6859"/>
    <w:rsid w:val="002C3975"/>
    <w:rsid w:val="002D04E5"/>
    <w:rsid w:val="002D0C16"/>
    <w:rsid w:val="002E16BA"/>
    <w:rsid w:val="002E6F7E"/>
    <w:rsid w:val="002E7771"/>
    <w:rsid w:val="00305E36"/>
    <w:rsid w:val="00314180"/>
    <w:rsid w:val="00316542"/>
    <w:rsid w:val="00322615"/>
    <w:rsid w:val="00325F0E"/>
    <w:rsid w:val="00330E25"/>
    <w:rsid w:val="00332400"/>
    <w:rsid w:val="0033400D"/>
    <w:rsid w:val="00334D68"/>
    <w:rsid w:val="0033793A"/>
    <w:rsid w:val="003521E5"/>
    <w:rsid w:val="00355008"/>
    <w:rsid w:val="00356191"/>
    <w:rsid w:val="00356B67"/>
    <w:rsid w:val="003675C2"/>
    <w:rsid w:val="00371966"/>
    <w:rsid w:val="003769CA"/>
    <w:rsid w:val="00376E07"/>
    <w:rsid w:val="003775AF"/>
    <w:rsid w:val="00380BE9"/>
    <w:rsid w:val="00392EC4"/>
    <w:rsid w:val="0039578D"/>
    <w:rsid w:val="003A5B8D"/>
    <w:rsid w:val="003B6430"/>
    <w:rsid w:val="003C2061"/>
    <w:rsid w:val="003C228E"/>
    <w:rsid w:val="003E28DB"/>
    <w:rsid w:val="003E4830"/>
    <w:rsid w:val="004026AE"/>
    <w:rsid w:val="004041E1"/>
    <w:rsid w:val="00404221"/>
    <w:rsid w:val="00404CA1"/>
    <w:rsid w:val="00416149"/>
    <w:rsid w:val="00420E16"/>
    <w:rsid w:val="004274AA"/>
    <w:rsid w:val="004334EF"/>
    <w:rsid w:val="00434B50"/>
    <w:rsid w:val="00436A54"/>
    <w:rsid w:val="0044139F"/>
    <w:rsid w:val="00442BEB"/>
    <w:rsid w:val="0045037A"/>
    <w:rsid w:val="004611B8"/>
    <w:rsid w:val="00463BD1"/>
    <w:rsid w:val="00464A6E"/>
    <w:rsid w:val="004752F3"/>
    <w:rsid w:val="00475E3F"/>
    <w:rsid w:val="0047768B"/>
    <w:rsid w:val="004918ED"/>
    <w:rsid w:val="00493203"/>
    <w:rsid w:val="0049653A"/>
    <w:rsid w:val="0049694C"/>
    <w:rsid w:val="004A0F66"/>
    <w:rsid w:val="004B0FA1"/>
    <w:rsid w:val="004B146E"/>
    <w:rsid w:val="004C009B"/>
    <w:rsid w:val="004C08A2"/>
    <w:rsid w:val="004C43CC"/>
    <w:rsid w:val="004C7D6C"/>
    <w:rsid w:val="004D5ECB"/>
    <w:rsid w:val="004E1B91"/>
    <w:rsid w:val="004E2DDF"/>
    <w:rsid w:val="004E6982"/>
    <w:rsid w:val="004F03A5"/>
    <w:rsid w:val="004F2AFD"/>
    <w:rsid w:val="004F3B4F"/>
    <w:rsid w:val="004F3DD4"/>
    <w:rsid w:val="004F66D6"/>
    <w:rsid w:val="00503BAF"/>
    <w:rsid w:val="00503FEB"/>
    <w:rsid w:val="00513B9A"/>
    <w:rsid w:val="00517C9B"/>
    <w:rsid w:val="00517FDA"/>
    <w:rsid w:val="00525B6F"/>
    <w:rsid w:val="00527AA4"/>
    <w:rsid w:val="00530799"/>
    <w:rsid w:val="005342B6"/>
    <w:rsid w:val="00536678"/>
    <w:rsid w:val="00537A9E"/>
    <w:rsid w:val="00547194"/>
    <w:rsid w:val="00550008"/>
    <w:rsid w:val="005509A1"/>
    <w:rsid w:val="00562862"/>
    <w:rsid w:val="0057108E"/>
    <w:rsid w:val="00572779"/>
    <w:rsid w:val="0057653F"/>
    <w:rsid w:val="005A11E9"/>
    <w:rsid w:val="005A2203"/>
    <w:rsid w:val="005A4049"/>
    <w:rsid w:val="005A68F5"/>
    <w:rsid w:val="005B074E"/>
    <w:rsid w:val="005B0FB2"/>
    <w:rsid w:val="005B61F4"/>
    <w:rsid w:val="005B76EF"/>
    <w:rsid w:val="005C1EF4"/>
    <w:rsid w:val="005C559B"/>
    <w:rsid w:val="005D12B7"/>
    <w:rsid w:val="005D2972"/>
    <w:rsid w:val="005D7108"/>
    <w:rsid w:val="005E2A77"/>
    <w:rsid w:val="005E3778"/>
    <w:rsid w:val="005E56A1"/>
    <w:rsid w:val="005E6F27"/>
    <w:rsid w:val="005F0856"/>
    <w:rsid w:val="005F16C3"/>
    <w:rsid w:val="005F7090"/>
    <w:rsid w:val="0060661E"/>
    <w:rsid w:val="00614475"/>
    <w:rsid w:val="0062091A"/>
    <w:rsid w:val="00630E3B"/>
    <w:rsid w:val="006312D0"/>
    <w:rsid w:val="00633ED4"/>
    <w:rsid w:val="00634957"/>
    <w:rsid w:val="00646177"/>
    <w:rsid w:val="006463AE"/>
    <w:rsid w:val="00653101"/>
    <w:rsid w:val="006556AA"/>
    <w:rsid w:val="00655C5A"/>
    <w:rsid w:val="00656706"/>
    <w:rsid w:val="00667E1C"/>
    <w:rsid w:val="00675319"/>
    <w:rsid w:val="0067605E"/>
    <w:rsid w:val="00677281"/>
    <w:rsid w:val="006814D8"/>
    <w:rsid w:val="00684CA7"/>
    <w:rsid w:val="006A11DF"/>
    <w:rsid w:val="006A355C"/>
    <w:rsid w:val="006B0FE3"/>
    <w:rsid w:val="006B1D44"/>
    <w:rsid w:val="006B1E98"/>
    <w:rsid w:val="006C0202"/>
    <w:rsid w:val="006C055C"/>
    <w:rsid w:val="006C24ED"/>
    <w:rsid w:val="006D7491"/>
    <w:rsid w:val="006E11D1"/>
    <w:rsid w:val="006E50DE"/>
    <w:rsid w:val="006E56EB"/>
    <w:rsid w:val="006F05C4"/>
    <w:rsid w:val="006F16EF"/>
    <w:rsid w:val="006F1867"/>
    <w:rsid w:val="006F1C6F"/>
    <w:rsid w:val="00701E77"/>
    <w:rsid w:val="007145EF"/>
    <w:rsid w:val="007148D1"/>
    <w:rsid w:val="007167D3"/>
    <w:rsid w:val="007211C6"/>
    <w:rsid w:val="00726882"/>
    <w:rsid w:val="0073408A"/>
    <w:rsid w:val="00736E69"/>
    <w:rsid w:val="00736F56"/>
    <w:rsid w:val="007611BA"/>
    <w:rsid w:val="0076222D"/>
    <w:rsid w:val="007655FE"/>
    <w:rsid w:val="007665F3"/>
    <w:rsid w:val="0077254F"/>
    <w:rsid w:val="007773DC"/>
    <w:rsid w:val="00790876"/>
    <w:rsid w:val="00791F22"/>
    <w:rsid w:val="007A792D"/>
    <w:rsid w:val="007B24DE"/>
    <w:rsid w:val="007B4ABF"/>
    <w:rsid w:val="007B7DEA"/>
    <w:rsid w:val="007C5144"/>
    <w:rsid w:val="007C690E"/>
    <w:rsid w:val="007C7455"/>
    <w:rsid w:val="007D0A0B"/>
    <w:rsid w:val="007E4D7A"/>
    <w:rsid w:val="007F2368"/>
    <w:rsid w:val="008121FA"/>
    <w:rsid w:val="00815231"/>
    <w:rsid w:val="00816CE6"/>
    <w:rsid w:val="0082187F"/>
    <w:rsid w:val="00825933"/>
    <w:rsid w:val="00826610"/>
    <w:rsid w:val="0083118F"/>
    <w:rsid w:val="00832434"/>
    <w:rsid w:val="00837FDC"/>
    <w:rsid w:val="00841C54"/>
    <w:rsid w:val="00842500"/>
    <w:rsid w:val="0084534E"/>
    <w:rsid w:val="0084546C"/>
    <w:rsid w:val="00845E67"/>
    <w:rsid w:val="00845E93"/>
    <w:rsid w:val="00846EB8"/>
    <w:rsid w:val="00852F59"/>
    <w:rsid w:val="00853DA0"/>
    <w:rsid w:val="008547E3"/>
    <w:rsid w:val="008662F1"/>
    <w:rsid w:val="00873236"/>
    <w:rsid w:val="00882036"/>
    <w:rsid w:val="00887592"/>
    <w:rsid w:val="00887EBE"/>
    <w:rsid w:val="008953DA"/>
    <w:rsid w:val="00895C88"/>
    <w:rsid w:val="008A467A"/>
    <w:rsid w:val="008A58CB"/>
    <w:rsid w:val="008B1F03"/>
    <w:rsid w:val="008D448E"/>
    <w:rsid w:val="008D7BD7"/>
    <w:rsid w:val="008E37D9"/>
    <w:rsid w:val="008E45E2"/>
    <w:rsid w:val="008F3EDB"/>
    <w:rsid w:val="008F672F"/>
    <w:rsid w:val="0091709E"/>
    <w:rsid w:val="009231FA"/>
    <w:rsid w:val="00960878"/>
    <w:rsid w:val="00965E5A"/>
    <w:rsid w:val="009672B9"/>
    <w:rsid w:val="00973495"/>
    <w:rsid w:val="009744F8"/>
    <w:rsid w:val="00976F94"/>
    <w:rsid w:val="00984314"/>
    <w:rsid w:val="0099261D"/>
    <w:rsid w:val="00995CF0"/>
    <w:rsid w:val="009A1C65"/>
    <w:rsid w:val="009A378F"/>
    <w:rsid w:val="009A3BF7"/>
    <w:rsid w:val="009A58C4"/>
    <w:rsid w:val="009B0B9C"/>
    <w:rsid w:val="009B48F9"/>
    <w:rsid w:val="009C3079"/>
    <w:rsid w:val="009D4037"/>
    <w:rsid w:val="009D43CC"/>
    <w:rsid w:val="009E1CDE"/>
    <w:rsid w:val="00A04DA6"/>
    <w:rsid w:val="00A066FE"/>
    <w:rsid w:val="00A1550A"/>
    <w:rsid w:val="00A158CA"/>
    <w:rsid w:val="00A21B40"/>
    <w:rsid w:val="00A27447"/>
    <w:rsid w:val="00A311A6"/>
    <w:rsid w:val="00A364B9"/>
    <w:rsid w:val="00A450BF"/>
    <w:rsid w:val="00A63467"/>
    <w:rsid w:val="00A641F5"/>
    <w:rsid w:val="00A67367"/>
    <w:rsid w:val="00A73FE8"/>
    <w:rsid w:val="00A77B20"/>
    <w:rsid w:val="00A8045D"/>
    <w:rsid w:val="00A82926"/>
    <w:rsid w:val="00A87B44"/>
    <w:rsid w:val="00A9549F"/>
    <w:rsid w:val="00A97708"/>
    <w:rsid w:val="00AA4928"/>
    <w:rsid w:val="00AA5507"/>
    <w:rsid w:val="00AA7A03"/>
    <w:rsid w:val="00AB7F89"/>
    <w:rsid w:val="00AF4763"/>
    <w:rsid w:val="00AF6FD5"/>
    <w:rsid w:val="00B134C1"/>
    <w:rsid w:val="00B23E9E"/>
    <w:rsid w:val="00B300D9"/>
    <w:rsid w:val="00B33B3C"/>
    <w:rsid w:val="00B40962"/>
    <w:rsid w:val="00B537DA"/>
    <w:rsid w:val="00B62CC7"/>
    <w:rsid w:val="00B6771D"/>
    <w:rsid w:val="00B741D4"/>
    <w:rsid w:val="00B91070"/>
    <w:rsid w:val="00B95D32"/>
    <w:rsid w:val="00BA0232"/>
    <w:rsid w:val="00BA5A93"/>
    <w:rsid w:val="00BA68DC"/>
    <w:rsid w:val="00BB4FF9"/>
    <w:rsid w:val="00BB5101"/>
    <w:rsid w:val="00BB7C31"/>
    <w:rsid w:val="00BD136D"/>
    <w:rsid w:val="00BD2217"/>
    <w:rsid w:val="00BD413D"/>
    <w:rsid w:val="00BE021C"/>
    <w:rsid w:val="00BE2E74"/>
    <w:rsid w:val="00BE484D"/>
    <w:rsid w:val="00BE487B"/>
    <w:rsid w:val="00BF1555"/>
    <w:rsid w:val="00BF490E"/>
    <w:rsid w:val="00C003E4"/>
    <w:rsid w:val="00C01E9E"/>
    <w:rsid w:val="00C108B9"/>
    <w:rsid w:val="00C20681"/>
    <w:rsid w:val="00C27396"/>
    <w:rsid w:val="00C40C54"/>
    <w:rsid w:val="00C41441"/>
    <w:rsid w:val="00C45FA4"/>
    <w:rsid w:val="00C4784F"/>
    <w:rsid w:val="00C63D0A"/>
    <w:rsid w:val="00C677B9"/>
    <w:rsid w:val="00C73288"/>
    <w:rsid w:val="00C747EB"/>
    <w:rsid w:val="00C7794A"/>
    <w:rsid w:val="00C8430A"/>
    <w:rsid w:val="00C902BE"/>
    <w:rsid w:val="00C902D0"/>
    <w:rsid w:val="00C97EB7"/>
    <w:rsid w:val="00CA76DF"/>
    <w:rsid w:val="00CB0C4F"/>
    <w:rsid w:val="00CB147C"/>
    <w:rsid w:val="00CB15F7"/>
    <w:rsid w:val="00CB4B9E"/>
    <w:rsid w:val="00CD2E64"/>
    <w:rsid w:val="00CD2EC8"/>
    <w:rsid w:val="00CE5CA7"/>
    <w:rsid w:val="00CE7C0B"/>
    <w:rsid w:val="00CF5B34"/>
    <w:rsid w:val="00CF7C55"/>
    <w:rsid w:val="00D04E62"/>
    <w:rsid w:val="00D07693"/>
    <w:rsid w:val="00D1473B"/>
    <w:rsid w:val="00D15776"/>
    <w:rsid w:val="00D161D6"/>
    <w:rsid w:val="00D22E19"/>
    <w:rsid w:val="00D25D6A"/>
    <w:rsid w:val="00D31757"/>
    <w:rsid w:val="00D50B54"/>
    <w:rsid w:val="00D50CD1"/>
    <w:rsid w:val="00D52327"/>
    <w:rsid w:val="00D6057F"/>
    <w:rsid w:val="00D661E2"/>
    <w:rsid w:val="00D733F5"/>
    <w:rsid w:val="00D77042"/>
    <w:rsid w:val="00D835F3"/>
    <w:rsid w:val="00D83634"/>
    <w:rsid w:val="00D9095F"/>
    <w:rsid w:val="00D91B06"/>
    <w:rsid w:val="00D959F2"/>
    <w:rsid w:val="00D97379"/>
    <w:rsid w:val="00DA5DD9"/>
    <w:rsid w:val="00DD6C5E"/>
    <w:rsid w:val="00DE211D"/>
    <w:rsid w:val="00DE6A70"/>
    <w:rsid w:val="00DF6067"/>
    <w:rsid w:val="00E01F58"/>
    <w:rsid w:val="00E06DE1"/>
    <w:rsid w:val="00E14CE9"/>
    <w:rsid w:val="00E20606"/>
    <w:rsid w:val="00E23362"/>
    <w:rsid w:val="00E26500"/>
    <w:rsid w:val="00E36568"/>
    <w:rsid w:val="00E4076A"/>
    <w:rsid w:val="00E43968"/>
    <w:rsid w:val="00E50770"/>
    <w:rsid w:val="00E50E50"/>
    <w:rsid w:val="00E532A9"/>
    <w:rsid w:val="00E629B5"/>
    <w:rsid w:val="00E62BB2"/>
    <w:rsid w:val="00E6361C"/>
    <w:rsid w:val="00E65D63"/>
    <w:rsid w:val="00E66709"/>
    <w:rsid w:val="00E73129"/>
    <w:rsid w:val="00E77312"/>
    <w:rsid w:val="00E80B18"/>
    <w:rsid w:val="00E812D1"/>
    <w:rsid w:val="00E8331F"/>
    <w:rsid w:val="00E9134E"/>
    <w:rsid w:val="00EA16D8"/>
    <w:rsid w:val="00EA1CBE"/>
    <w:rsid w:val="00EA23FA"/>
    <w:rsid w:val="00EA4084"/>
    <w:rsid w:val="00EA7621"/>
    <w:rsid w:val="00EB57B8"/>
    <w:rsid w:val="00EB791F"/>
    <w:rsid w:val="00EB7FA0"/>
    <w:rsid w:val="00ED5B0F"/>
    <w:rsid w:val="00EE73D4"/>
    <w:rsid w:val="00EF04D0"/>
    <w:rsid w:val="00EF1BD9"/>
    <w:rsid w:val="00EF4B98"/>
    <w:rsid w:val="00F02DC6"/>
    <w:rsid w:val="00F07AA5"/>
    <w:rsid w:val="00F07F8F"/>
    <w:rsid w:val="00F11C0E"/>
    <w:rsid w:val="00F16635"/>
    <w:rsid w:val="00F17BBD"/>
    <w:rsid w:val="00F2177F"/>
    <w:rsid w:val="00F25E2D"/>
    <w:rsid w:val="00F3746A"/>
    <w:rsid w:val="00F44808"/>
    <w:rsid w:val="00F46763"/>
    <w:rsid w:val="00F46AF7"/>
    <w:rsid w:val="00F52EE2"/>
    <w:rsid w:val="00F54ADE"/>
    <w:rsid w:val="00F56A95"/>
    <w:rsid w:val="00F64B26"/>
    <w:rsid w:val="00F76BED"/>
    <w:rsid w:val="00F87845"/>
    <w:rsid w:val="00F9174E"/>
    <w:rsid w:val="00FA3291"/>
    <w:rsid w:val="00FA4110"/>
    <w:rsid w:val="00FA6800"/>
    <w:rsid w:val="00FA6DC5"/>
    <w:rsid w:val="00FA7B94"/>
    <w:rsid w:val="00FB31B3"/>
    <w:rsid w:val="00FB3587"/>
    <w:rsid w:val="00FB7581"/>
    <w:rsid w:val="00FD1EAD"/>
    <w:rsid w:val="00FD29F3"/>
    <w:rsid w:val="00FE419E"/>
    <w:rsid w:val="00FF2014"/>
    <w:rsid w:val="00FF6DA0"/>
    <w:rsid w:val="00FF75F4"/>
    <w:rsid w:val="012A1FD4"/>
    <w:rsid w:val="01362E30"/>
    <w:rsid w:val="017D4F5C"/>
    <w:rsid w:val="018D0F17"/>
    <w:rsid w:val="019B2BEF"/>
    <w:rsid w:val="019B53E2"/>
    <w:rsid w:val="01DA23AF"/>
    <w:rsid w:val="02021905"/>
    <w:rsid w:val="024A2408"/>
    <w:rsid w:val="026C5C30"/>
    <w:rsid w:val="02AE7397"/>
    <w:rsid w:val="03174F3D"/>
    <w:rsid w:val="033D21D3"/>
    <w:rsid w:val="033F3750"/>
    <w:rsid w:val="03561F09"/>
    <w:rsid w:val="03596737"/>
    <w:rsid w:val="039D18E6"/>
    <w:rsid w:val="03BA365B"/>
    <w:rsid w:val="03BB1D6C"/>
    <w:rsid w:val="03F67248"/>
    <w:rsid w:val="04024FAD"/>
    <w:rsid w:val="041D688F"/>
    <w:rsid w:val="0430275A"/>
    <w:rsid w:val="043C2D23"/>
    <w:rsid w:val="044E0E32"/>
    <w:rsid w:val="04812FB5"/>
    <w:rsid w:val="0486237A"/>
    <w:rsid w:val="048E7480"/>
    <w:rsid w:val="04920E1D"/>
    <w:rsid w:val="04BD38C2"/>
    <w:rsid w:val="04DD4B94"/>
    <w:rsid w:val="04DF7CDC"/>
    <w:rsid w:val="051200B1"/>
    <w:rsid w:val="051931EE"/>
    <w:rsid w:val="05222FB6"/>
    <w:rsid w:val="052A53FB"/>
    <w:rsid w:val="053E0EA6"/>
    <w:rsid w:val="055C132D"/>
    <w:rsid w:val="056F1060"/>
    <w:rsid w:val="0571302A"/>
    <w:rsid w:val="05740424"/>
    <w:rsid w:val="059C06AB"/>
    <w:rsid w:val="05A341D2"/>
    <w:rsid w:val="05C018BB"/>
    <w:rsid w:val="05C220DB"/>
    <w:rsid w:val="05C263D6"/>
    <w:rsid w:val="05CC0260"/>
    <w:rsid w:val="05E01F5E"/>
    <w:rsid w:val="05F81055"/>
    <w:rsid w:val="0612484F"/>
    <w:rsid w:val="06135E8F"/>
    <w:rsid w:val="061A5470"/>
    <w:rsid w:val="062956B3"/>
    <w:rsid w:val="064A5629"/>
    <w:rsid w:val="069A0522"/>
    <w:rsid w:val="06DB44D3"/>
    <w:rsid w:val="06E710CA"/>
    <w:rsid w:val="06EE3BED"/>
    <w:rsid w:val="06FC2DC7"/>
    <w:rsid w:val="07170AD3"/>
    <w:rsid w:val="073360BD"/>
    <w:rsid w:val="073C1416"/>
    <w:rsid w:val="07550B8D"/>
    <w:rsid w:val="075E75DE"/>
    <w:rsid w:val="07645B4A"/>
    <w:rsid w:val="076860A8"/>
    <w:rsid w:val="076D7821"/>
    <w:rsid w:val="079052BE"/>
    <w:rsid w:val="07A62D33"/>
    <w:rsid w:val="07A733F6"/>
    <w:rsid w:val="07C82CA9"/>
    <w:rsid w:val="07CD206E"/>
    <w:rsid w:val="07E35D35"/>
    <w:rsid w:val="08163548"/>
    <w:rsid w:val="08391ED2"/>
    <w:rsid w:val="089716ED"/>
    <w:rsid w:val="08CC2655"/>
    <w:rsid w:val="09151112"/>
    <w:rsid w:val="091B52F7"/>
    <w:rsid w:val="091C13C7"/>
    <w:rsid w:val="092B4317"/>
    <w:rsid w:val="093A7BD7"/>
    <w:rsid w:val="093B4BC3"/>
    <w:rsid w:val="094232FC"/>
    <w:rsid w:val="094620D8"/>
    <w:rsid w:val="099A2423"/>
    <w:rsid w:val="099E1F14"/>
    <w:rsid w:val="09A34935"/>
    <w:rsid w:val="09B62700"/>
    <w:rsid w:val="0A033A90"/>
    <w:rsid w:val="0A2520A2"/>
    <w:rsid w:val="0A3F79A3"/>
    <w:rsid w:val="0A59408D"/>
    <w:rsid w:val="0AE75B3C"/>
    <w:rsid w:val="0AE95411"/>
    <w:rsid w:val="0AF344E1"/>
    <w:rsid w:val="0AFD2C6A"/>
    <w:rsid w:val="0AFD318D"/>
    <w:rsid w:val="0B9335CE"/>
    <w:rsid w:val="0BBF43C3"/>
    <w:rsid w:val="0BE718B9"/>
    <w:rsid w:val="0C1666D9"/>
    <w:rsid w:val="0C33338D"/>
    <w:rsid w:val="0C3837AD"/>
    <w:rsid w:val="0C461B4F"/>
    <w:rsid w:val="0CB620EA"/>
    <w:rsid w:val="0CBF274A"/>
    <w:rsid w:val="0CE83E39"/>
    <w:rsid w:val="0D10137A"/>
    <w:rsid w:val="0D103128"/>
    <w:rsid w:val="0D190642"/>
    <w:rsid w:val="0D1F15BD"/>
    <w:rsid w:val="0D347D03"/>
    <w:rsid w:val="0D4C7ED9"/>
    <w:rsid w:val="0E193301"/>
    <w:rsid w:val="0E2447F1"/>
    <w:rsid w:val="0EB9334C"/>
    <w:rsid w:val="0EE02A09"/>
    <w:rsid w:val="0EF30338"/>
    <w:rsid w:val="0EF820C6"/>
    <w:rsid w:val="0F0C3167"/>
    <w:rsid w:val="0F1B23BF"/>
    <w:rsid w:val="0F4E7F7D"/>
    <w:rsid w:val="0F5D63CD"/>
    <w:rsid w:val="0F9D0EBF"/>
    <w:rsid w:val="0FBC2FF0"/>
    <w:rsid w:val="0FDF10D4"/>
    <w:rsid w:val="0FEB5787"/>
    <w:rsid w:val="107734BE"/>
    <w:rsid w:val="107C6D27"/>
    <w:rsid w:val="10915F18"/>
    <w:rsid w:val="10A51DDA"/>
    <w:rsid w:val="10CA42ED"/>
    <w:rsid w:val="10D26947"/>
    <w:rsid w:val="10D60A11"/>
    <w:rsid w:val="10D91A83"/>
    <w:rsid w:val="10F20D97"/>
    <w:rsid w:val="111C6472"/>
    <w:rsid w:val="11276C93"/>
    <w:rsid w:val="11963E18"/>
    <w:rsid w:val="11B06C88"/>
    <w:rsid w:val="11FC011F"/>
    <w:rsid w:val="12402145"/>
    <w:rsid w:val="12525F91"/>
    <w:rsid w:val="126B2BAF"/>
    <w:rsid w:val="12AD31C8"/>
    <w:rsid w:val="12B46304"/>
    <w:rsid w:val="12F232D0"/>
    <w:rsid w:val="132D60B6"/>
    <w:rsid w:val="13315BA7"/>
    <w:rsid w:val="13675B6C"/>
    <w:rsid w:val="13815343"/>
    <w:rsid w:val="138A3509"/>
    <w:rsid w:val="13936AB9"/>
    <w:rsid w:val="13983E78"/>
    <w:rsid w:val="13A10F83"/>
    <w:rsid w:val="13AB531F"/>
    <w:rsid w:val="13AF2F6F"/>
    <w:rsid w:val="14264FE0"/>
    <w:rsid w:val="142B6A9A"/>
    <w:rsid w:val="14357918"/>
    <w:rsid w:val="145C4EA5"/>
    <w:rsid w:val="14717BEF"/>
    <w:rsid w:val="14A405FA"/>
    <w:rsid w:val="14B52807"/>
    <w:rsid w:val="14C10AEB"/>
    <w:rsid w:val="14D25941"/>
    <w:rsid w:val="14E76E65"/>
    <w:rsid w:val="15080666"/>
    <w:rsid w:val="1509227B"/>
    <w:rsid w:val="15145780"/>
    <w:rsid w:val="156F29B6"/>
    <w:rsid w:val="159266A5"/>
    <w:rsid w:val="15B773A6"/>
    <w:rsid w:val="15CF16A7"/>
    <w:rsid w:val="15D346A7"/>
    <w:rsid w:val="15EA028F"/>
    <w:rsid w:val="16041DC2"/>
    <w:rsid w:val="160937DE"/>
    <w:rsid w:val="16810304"/>
    <w:rsid w:val="16A058AD"/>
    <w:rsid w:val="16BF796D"/>
    <w:rsid w:val="17711442"/>
    <w:rsid w:val="178D1819"/>
    <w:rsid w:val="179E54C0"/>
    <w:rsid w:val="17C84600"/>
    <w:rsid w:val="17F65611"/>
    <w:rsid w:val="17F71F10"/>
    <w:rsid w:val="182038E0"/>
    <w:rsid w:val="185540E5"/>
    <w:rsid w:val="18602A8A"/>
    <w:rsid w:val="189D783A"/>
    <w:rsid w:val="18A312F5"/>
    <w:rsid w:val="18D019BE"/>
    <w:rsid w:val="18DF60A5"/>
    <w:rsid w:val="18DF798A"/>
    <w:rsid w:val="18F30F3D"/>
    <w:rsid w:val="18F57676"/>
    <w:rsid w:val="190D2C12"/>
    <w:rsid w:val="19143CAF"/>
    <w:rsid w:val="191E61EF"/>
    <w:rsid w:val="191F64A1"/>
    <w:rsid w:val="19755131"/>
    <w:rsid w:val="19834C82"/>
    <w:rsid w:val="19AC41D9"/>
    <w:rsid w:val="19B968F6"/>
    <w:rsid w:val="19CC487B"/>
    <w:rsid w:val="19FF1621"/>
    <w:rsid w:val="1A165AF6"/>
    <w:rsid w:val="1A591713"/>
    <w:rsid w:val="1A915957"/>
    <w:rsid w:val="1A951111"/>
    <w:rsid w:val="1A9C424D"/>
    <w:rsid w:val="1AA71539"/>
    <w:rsid w:val="1AC35C7E"/>
    <w:rsid w:val="1AC47317"/>
    <w:rsid w:val="1B0F2F7A"/>
    <w:rsid w:val="1B1C0ED8"/>
    <w:rsid w:val="1B2A0D10"/>
    <w:rsid w:val="1B387E5A"/>
    <w:rsid w:val="1B8448F8"/>
    <w:rsid w:val="1BB67591"/>
    <w:rsid w:val="1BD3623E"/>
    <w:rsid w:val="1BE539D2"/>
    <w:rsid w:val="1BF15446"/>
    <w:rsid w:val="1C2D0D45"/>
    <w:rsid w:val="1C76487C"/>
    <w:rsid w:val="1C784475"/>
    <w:rsid w:val="1CDA7AC0"/>
    <w:rsid w:val="1CDC4DD5"/>
    <w:rsid w:val="1CDD0B4D"/>
    <w:rsid w:val="1CF7709A"/>
    <w:rsid w:val="1D2624F4"/>
    <w:rsid w:val="1D47530C"/>
    <w:rsid w:val="1D57445C"/>
    <w:rsid w:val="1D714363"/>
    <w:rsid w:val="1D752B34"/>
    <w:rsid w:val="1D9643E8"/>
    <w:rsid w:val="1DA67191"/>
    <w:rsid w:val="1DCC31FE"/>
    <w:rsid w:val="1DF83E91"/>
    <w:rsid w:val="1E2A152E"/>
    <w:rsid w:val="1E320A25"/>
    <w:rsid w:val="1E366767"/>
    <w:rsid w:val="1E4075E6"/>
    <w:rsid w:val="1E5D33B2"/>
    <w:rsid w:val="1E8C45D9"/>
    <w:rsid w:val="1ECF44C6"/>
    <w:rsid w:val="1ED57D2E"/>
    <w:rsid w:val="1EE6018D"/>
    <w:rsid w:val="1EE937D9"/>
    <w:rsid w:val="1F57E50F"/>
    <w:rsid w:val="1F585875"/>
    <w:rsid w:val="1F6248B1"/>
    <w:rsid w:val="1F7532BF"/>
    <w:rsid w:val="1F7C464D"/>
    <w:rsid w:val="1FBE4C66"/>
    <w:rsid w:val="1FC63B1B"/>
    <w:rsid w:val="1FE76146"/>
    <w:rsid w:val="200D34F7"/>
    <w:rsid w:val="206E3DD0"/>
    <w:rsid w:val="20846DB3"/>
    <w:rsid w:val="20A06C94"/>
    <w:rsid w:val="20A26336"/>
    <w:rsid w:val="20D2147C"/>
    <w:rsid w:val="20EA55E7"/>
    <w:rsid w:val="210261A6"/>
    <w:rsid w:val="210A7A37"/>
    <w:rsid w:val="21156B08"/>
    <w:rsid w:val="21785657"/>
    <w:rsid w:val="218E0668"/>
    <w:rsid w:val="21D73DBD"/>
    <w:rsid w:val="22A7378F"/>
    <w:rsid w:val="22CA56D0"/>
    <w:rsid w:val="22EE7610"/>
    <w:rsid w:val="23020B9B"/>
    <w:rsid w:val="23563407"/>
    <w:rsid w:val="2369043B"/>
    <w:rsid w:val="23D83E1C"/>
    <w:rsid w:val="23F171DD"/>
    <w:rsid w:val="24013373"/>
    <w:rsid w:val="241035B6"/>
    <w:rsid w:val="24173588"/>
    <w:rsid w:val="248400FD"/>
    <w:rsid w:val="24BB5C18"/>
    <w:rsid w:val="24D52712"/>
    <w:rsid w:val="24F744DF"/>
    <w:rsid w:val="250255F5"/>
    <w:rsid w:val="2504136D"/>
    <w:rsid w:val="25216B98"/>
    <w:rsid w:val="2522492D"/>
    <w:rsid w:val="25347FF8"/>
    <w:rsid w:val="255B3E43"/>
    <w:rsid w:val="25627E42"/>
    <w:rsid w:val="25AE3087"/>
    <w:rsid w:val="25B20DC9"/>
    <w:rsid w:val="25DE2FF9"/>
    <w:rsid w:val="25EE5B79"/>
    <w:rsid w:val="25F90E12"/>
    <w:rsid w:val="260B672B"/>
    <w:rsid w:val="2628108B"/>
    <w:rsid w:val="26A56376"/>
    <w:rsid w:val="26B75F6B"/>
    <w:rsid w:val="26C1503C"/>
    <w:rsid w:val="26E86A6C"/>
    <w:rsid w:val="26F20826"/>
    <w:rsid w:val="27010436"/>
    <w:rsid w:val="271635D9"/>
    <w:rsid w:val="273B3040"/>
    <w:rsid w:val="27684462"/>
    <w:rsid w:val="276A2196"/>
    <w:rsid w:val="27716A62"/>
    <w:rsid w:val="278A3680"/>
    <w:rsid w:val="2791259C"/>
    <w:rsid w:val="279369D8"/>
    <w:rsid w:val="27982240"/>
    <w:rsid w:val="27AC7A9A"/>
    <w:rsid w:val="27B626C7"/>
    <w:rsid w:val="27D36DD5"/>
    <w:rsid w:val="27DF39CB"/>
    <w:rsid w:val="27DF3EE1"/>
    <w:rsid w:val="280D0539"/>
    <w:rsid w:val="28123DA1"/>
    <w:rsid w:val="28520659"/>
    <w:rsid w:val="286A598B"/>
    <w:rsid w:val="287A36F4"/>
    <w:rsid w:val="28920A3E"/>
    <w:rsid w:val="28A8476E"/>
    <w:rsid w:val="28D86FE0"/>
    <w:rsid w:val="28EB0DF4"/>
    <w:rsid w:val="28EC45F2"/>
    <w:rsid w:val="290B498A"/>
    <w:rsid w:val="29422464"/>
    <w:rsid w:val="29766811"/>
    <w:rsid w:val="299965AB"/>
    <w:rsid w:val="29CB06AB"/>
    <w:rsid w:val="29DC2957"/>
    <w:rsid w:val="2A9D2EAF"/>
    <w:rsid w:val="2ADF44BC"/>
    <w:rsid w:val="2B24409F"/>
    <w:rsid w:val="2B3D7387"/>
    <w:rsid w:val="2B467F3F"/>
    <w:rsid w:val="2B681F2A"/>
    <w:rsid w:val="2BA411B4"/>
    <w:rsid w:val="2BA84A00"/>
    <w:rsid w:val="2BAA0794"/>
    <w:rsid w:val="2BAF1907"/>
    <w:rsid w:val="2BBE7D9C"/>
    <w:rsid w:val="2BD2547C"/>
    <w:rsid w:val="2C165AE7"/>
    <w:rsid w:val="2C4633EA"/>
    <w:rsid w:val="2C862667"/>
    <w:rsid w:val="2C9F2793"/>
    <w:rsid w:val="2CB82A3D"/>
    <w:rsid w:val="2CC80ED2"/>
    <w:rsid w:val="2CD812B0"/>
    <w:rsid w:val="2D0A3299"/>
    <w:rsid w:val="2D142369"/>
    <w:rsid w:val="2D1660E1"/>
    <w:rsid w:val="2D4E79D6"/>
    <w:rsid w:val="2D4F33A1"/>
    <w:rsid w:val="2D5F7AEE"/>
    <w:rsid w:val="2D7C1CBC"/>
    <w:rsid w:val="2D9C6C0D"/>
    <w:rsid w:val="2DCE076A"/>
    <w:rsid w:val="2DF61A6F"/>
    <w:rsid w:val="2E2A34C6"/>
    <w:rsid w:val="2E5D1AEE"/>
    <w:rsid w:val="2E7E2FE0"/>
    <w:rsid w:val="2EA944D2"/>
    <w:rsid w:val="2EBF2578"/>
    <w:rsid w:val="2EF35057"/>
    <w:rsid w:val="2F0A0548"/>
    <w:rsid w:val="2F0B32F8"/>
    <w:rsid w:val="2F511653"/>
    <w:rsid w:val="2F5C639F"/>
    <w:rsid w:val="2F666780"/>
    <w:rsid w:val="2FB13EB5"/>
    <w:rsid w:val="2FE029D7"/>
    <w:rsid w:val="30074904"/>
    <w:rsid w:val="300A1801"/>
    <w:rsid w:val="300E30A0"/>
    <w:rsid w:val="30A92DC8"/>
    <w:rsid w:val="30B15BC1"/>
    <w:rsid w:val="30E47124"/>
    <w:rsid w:val="3119625B"/>
    <w:rsid w:val="31524179"/>
    <w:rsid w:val="31741628"/>
    <w:rsid w:val="317E4255"/>
    <w:rsid w:val="318B6972"/>
    <w:rsid w:val="319121DA"/>
    <w:rsid w:val="31A041CB"/>
    <w:rsid w:val="31D16A7B"/>
    <w:rsid w:val="31EF0CAF"/>
    <w:rsid w:val="32035783"/>
    <w:rsid w:val="32186458"/>
    <w:rsid w:val="322A7F39"/>
    <w:rsid w:val="324D69E2"/>
    <w:rsid w:val="32625925"/>
    <w:rsid w:val="32966AE3"/>
    <w:rsid w:val="33223F5B"/>
    <w:rsid w:val="333C1DAF"/>
    <w:rsid w:val="33420075"/>
    <w:rsid w:val="33705886"/>
    <w:rsid w:val="337E22EA"/>
    <w:rsid w:val="33A4500D"/>
    <w:rsid w:val="33F15215"/>
    <w:rsid w:val="341669C7"/>
    <w:rsid w:val="34221BAB"/>
    <w:rsid w:val="342310E4"/>
    <w:rsid w:val="342804A8"/>
    <w:rsid w:val="34574ACF"/>
    <w:rsid w:val="34666500"/>
    <w:rsid w:val="3485379F"/>
    <w:rsid w:val="349C5FC1"/>
    <w:rsid w:val="34C05684"/>
    <w:rsid w:val="34C839CB"/>
    <w:rsid w:val="35301D0A"/>
    <w:rsid w:val="354E7C5B"/>
    <w:rsid w:val="35915BC6"/>
    <w:rsid w:val="359D0A43"/>
    <w:rsid w:val="35B446E9"/>
    <w:rsid w:val="35BC17F0"/>
    <w:rsid w:val="35F25212"/>
    <w:rsid w:val="36116DAA"/>
    <w:rsid w:val="363C540D"/>
    <w:rsid w:val="36416515"/>
    <w:rsid w:val="36521CA0"/>
    <w:rsid w:val="366205A6"/>
    <w:rsid w:val="366235D0"/>
    <w:rsid w:val="366E2AEA"/>
    <w:rsid w:val="36712734"/>
    <w:rsid w:val="369E4A52"/>
    <w:rsid w:val="36AD2EE7"/>
    <w:rsid w:val="36B33EA4"/>
    <w:rsid w:val="36B97ADD"/>
    <w:rsid w:val="370A4123"/>
    <w:rsid w:val="37105007"/>
    <w:rsid w:val="3714046D"/>
    <w:rsid w:val="37166CDE"/>
    <w:rsid w:val="371B60A2"/>
    <w:rsid w:val="379F0A81"/>
    <w:rsid w:val="379F6CD3"/>
    <w:rsid w:val="37C93D50"/>
    <w:rsid w:val="37DE05C8"/>
    <w:rsid w:val="37EE4E6A"/>
    <w:rsid w:val="37F75570"/>
    <w:rsid w:val="38185412"/>
    <w:rsid w:val="3832028F"/>
    <w:rsid w:val="384855BD"/>
    <w:rsid w:val="38A8605B"/>
    <w:rsid w:val="38F90665"/>
    <w:rsid w:val="38FF5DE7"/>
    <w:rsid w:val="394C4C39"/>
    <w:rsid w:val="39836BEC"/>
    <w:rsid w:val="398D772B"/>
    <w:rsid w:val="39A44A75"/>
    <w:rsid w:val="39B35AC2"/>
    <w:rsid w:val="39D87059"/>
    <w:rsid w:val="39E76FAA"/>
    <w:rsid w:val="3A1C0AAF"/>
    <w:rsid w:val="3A5C534F"/>
    <w:rsid w:val="3A667F7C"/>
    <w:rsid w:val="3AC151B3"/>
    <w:rsid w:val="3AE57819"/>
    <w:rsid w:val="3AF85078"/>
    <w:rsid w:val="3B253993"/>
    <w:rsid w:val="3B2E2848"/>
    <w:rsid w:val="3B2F4FC9"/>
    <w:rsid w:val="3B626996"/>
    <w:rsid w:val="3B653D90"/>
    <w:rsid w:val="3BEE2461"/>
    <w:rsid w:val="3C292100"/>
    <w:rsid w:val="3C3E2DF0"/>
    <w:rsid w:val="3C552955"/>
    <w:rsid w:val="3C664263"/>
    <w:rsid w:val="3C667DC0"/>
    <w:rsid w:val="3C7613D4"/>
    <w:rsid w:val="3CEF6007"/>
    <w:rsid w:val="3D0A4BEF"/>
    <w:rsid w:val="3D4445A5"/>
    <w:rsid w:val="3D6C7658"/>
    <w:rsid w:val="3D704D42"/>
    <w:rsid w:val="3D8F1791"/>
    <w:rsid w:val="3D9F4236"/>
    <w:rsid w:val="3DBB586E"/>
    <w:rsid w:val="3DFE308E"/>
    <w:rsid w:val="3E043D34"/>
    <w:rsid w:val="3E3B41B2"/>
    <w:rsid w:val="3E416D36"/>
    <w:rsid w:val="3E436887"/>
    <w:rsid w:val="3E72001C"/>
    <w:rsid w:val="3E7802D0"/>
    <w:rsid w:val="3E823B0A"/>
    <w:rsid w:val="3EB23790"/>
    <w:rsid w:val="3ECC2B23"/>
    <w:rsid w:val="3EF7239A"/>
    <w:rsid w:val="3F1B30E3"/>
    <w:rsid w:val="3F4A21FD"/>
    <w:rsid w:val="3F6525B0"/>
    <w:rsid w:val="3F6C3694"/>
    <w:rsid w:val="3F7D3D9E"/>
    <w:rsid w:val="3F934A87"/>
    <w:rsid w:val="3FCF2120"/>
    <w:rsid w:val="3FDD6F27"/>
    <w:rsid w:val="3FEA0D08"/>
    <w:rsid w:val="402971CE"/>
    <w:rsid w:val="402B55A8"/>
    <w:rsid w:val="403F5BFA"/>
    <w:rsid w:val="4047615A"/>
    <w:rsid w:val="40583EC3"/>
    <w:rsid w:val="40D519B8"/>
    <w:rsid w:val="40DE086C"/>
    <w:rsid w:val="40E81285"/>
    <w:rsid w:val="419A2DBD"/>
    <w:rsid w:val="41E2613A"/>
    <w:rsid w:val="42445FBE"/>
    <w:rsid w:val="42650575"/>
    <w:rsid w:val="42700A46"/>
    <w:rsid w:val="4281555E"/>
    <w:rsid w:val="42930BD6"/>
    <w:rsid w:val="42D17E2A"/>
    <w:rsid w:val="43000F6E"/>
    <w:rsid w:val="430B346F"/>
    <w:rsid w:val="43140575"/>
    <w:rsid w:val="43210EE4"/>
    <w:rsid w:val="432A62D3"/>
    <w:rsid w:val="433C5D1E"/>
    <w:rsid w:val="4350530C"/>
    <w:rsid w:val="43BB4117"/>
    <w:rsid w:val="43C27FD1"/>
    <w:rsid w:val="43D67F21"/>
    <w:rsid w:val="43EC732D"/>
    <w:rsid w:val="440A59E9"/>
    <w:rsid w:val="44412933"/>
    <w:rsid w:val="445D5F4C"/>
    <w:rsid w:val="446A2417"/>
    <w:rsid w:val="44703ED1"/>
    <w:rsid w:val="44B32010"/>
    <w:rsid w:val="44D04970"/>
    <w:rsid w:val="44EF1C2A"/>
    <w:rsid w:val="456311BE"/>
    <w:rsid w:val="45857508"/>
    <w:rsid w:val="45A100BA"/>
    <w:rsid w:val="45C00171"/>
    <w:rsid w:val="45C54E48"/>
    <w:rsid w:val="45D1274E"/>
    <w:rsid w:val="45E16FF2"/>
    <w:rsid w:val="45E216A1"/>
    <w:rsid w:val="46933EA7"/>
    <w:rsid w:val="469F0913"/>
    <w:rsid w:val="46AC58E1"/>
    <w:rsid w:val="4723522B"/>
    <w:rsid w:val="47411B55"/>
    <w:rsid w:val="4760647F"/>
    <w:rsid w:val="47CB42B8"/>
    <w:rsid w:val="47F210A1"/>
    <w:rsid w:val="47F41D83"/>
    <w:rsid w:val="48226D7F"/>
    <w:rsid w:val="482C45B3"/>
    <w:rsid w:val="483E7E42"/>
    <w:rsid w:val="48894852"/>
    <w:rsid w:val="48B819A3"/>
    <w:rsid w:val="48C400DF"/>
    <w:rsid w:val="48C47BE7"/>
    <w:rsid w:val="48C91E02"/>
    <w:rsid w:val="48D83DF3"/>
    <w:rsid w:val="48E56510"/>
    <w:rsid w:val="48FF3A76"/>
    <w:rsid w:val="494D658F"/>
    <w:rsid w:val="49520049"/>
    <w:rsid w:val="49731D6E"/>
    <w:rsid w:val="4977185E"/>
    <w:rsid w:val="497E098C"/>
    <w:rsid w:val="49891591"/>
    <w:rsid w:val="498B355B"/>
    <w:rsid w:val="499C12C5"/>
    <w:rsid w:val="49AB775A"/>
    <w:rsid w:val="49D01551"/>
    <w:rsid w:val="4A5A6411"/>
    <w:rsid w:val="4A600F1F"/>
    <w:rsid w:val="4A930919"/>
    <w:rsid w:val="4AA414CB"/>
    <w:rsid w:val="4AB24984"/>
    <w:rsid w:val="4AD827D0"/>
    <w:rsid w:val="4AD8457E"/>
    <w:rsid w:val="4B074E64"/>
    <w:rsid w:val="4B276F69"/>
    <w:rsid w:val="4B3A7D12"/>
    <w:rsid w:val="4B7B7ABD"/>
    <w:rsid w:val="4B906C07"/>
    <w:rsid w:val="4B913E7E"/>
    <w:rsid w:val="4BA6642B"/>
    <w:rsid w:val="4BE87D6B"/>
    <w:rsid w:val="4C137A41"/>
    <w:rsid w:val="4C1C66ED"/>
    <w:rsid w:val="4C50191A"/>
    <w:rsid w:val="4C692F12"/>
    <w:rsid w:val="4C741DEB"/>
    <w:rsid w:val="4C990922"/>
    <w:rsid w:val="4CBB4158"/>
    <w:rsid w:val="4CCF550D"/>
    <w:rsid w:val="4D235A67"/>
    <w:rsid w:val="4D237E1F"/>
    <w:rsid w:val="4D29404E"/>
    <w:rsid w:val="4D7178A9"/>
    <w:rsid w:val="4D8C0AFD"/>
    <w:rsid w:val="4DA62712"/>
    <w:rsid w:val="4DDD4434"/>
    <w:rsid w:val="4E173610"/>
    <w:rsid w:val="4E2118E3"/>
    <w:rsid w:val="4E265601"/>
    <w:rsid w:val="4E4F6905"/>
    <w:rsid w:val="4EA336D8"/>
    <w:rsid w:val="4EA36C51"/>
    <w:rsid w:val="4EE06F77"/>
    <w:rsid w:val="4EF80DAD"/>
    <w:rsid w:val="4F2558B8"/>
    <w:rsid w:val="4F2627F5"/>
    <w:rsid w:val="4F275265"/>
    <w:rsid w:val="4F3124AF"/>
    <w:rsid w:val="4F337FD5"/>
    <w:rsid w:val="4F716D4F"/>
    <w:rsid w:val="4F9C3DCC"/>
    <w:rsid w:val="4FAD5FDA"/>
    <w:rsid w:val="4FB43616"/>
    <w:rsid w:val="4FB70C06"/>
    <w:rsid w:val="4FCA0330"/>
    <w:rsid w:val="4FFF435B"/>
    <w:rsid w:val="500D0826"/>
    <w:rsid w:val="505428F9"/>
    <w:rsid w:val="50575F45"/>
    <w:rsid w:val="50597F0F"/>
    <w:rsid w:val="506568B4"/>
    <w:rsid w:val="50895907"/>
    <w:rsid w:val="508A1E77"/>
    <w:rsid w:val="508D5E0B"/>
    <w:rsid w:val="50CF01D2"/>
    <w:rsid w:val="50CF1F80"/>
    <w:rsid w:val="50D46B08"/>
    <w:rsid w:val="50FA629D"/>
    <w:rsid w:val="511646DB"/>
    <w:rsid w:val="513F7105"/>
    <w:rsid w:val="516F72BF"/>
    <w:rsid w:val="517A1653"/>
    <w:rsid w:val="517E2B19"/>
    <w:rsid w:val="517E430A"/>
    <w:rsid w:val="51C27D36"/>
    <w:rsid w:val="5202788D"/>
    <w:rsid w:val="52302EF2"/>
    <w:rsid w:val="523072B3"/>
    <w:rsid w:val="524644C3"/>
    <w:rsid w:val="52691F60"/>
    <w:rsid w:val="528462EE"/>
    <w:rsid w:val="529E01D6"/>
    <w:rsid w:val="52B94C95"/>
    <w:rsid w:val="52BE405A"/>
    <w:rsid w:val="52D7511B"/>
    <w:rsid w:val="535B1F07"/>
    <w:rsid w:val="5382152B"/>
    <w:rsid w:val="53B316E5"/>
    <w:rsid w:val="53C75190"/>
    <w:rsid w:val="54446A80"/>
    <w:rsid w:val="54622056"/>
    <w:rsid w:val="54776BB6"/>
    <w:rsid w:val="548457F1"/>
    <w:rsid w:val="549F0B68"/>
    <w:rsid w:val="54AB5BF1"/>
    <w:rsid w:val="54AB6860"/>
    <w:rsid w:val="550A7A2A"/>
    <w:rsid w:val="550F5041"/>
    <w:rsid w:val="55472A2C"/>
    <w:rsid w:val="554C0043"/>
    <w:rsid w:val="55546EF7"/>
    <w:rsid w:val="55CC0ABE"/>
    <w:rsid w:val="5606196D"/>
    <w:rsid w:val="56494582"/>
    <w:rsid w:val="566B0279"/>
    <w:rsid w:val="568775D5"/>
    <w:rsid w:val="568E4899"/>
    <w:rsid w:val="574C75CB"/>
    <w:rsid w:val="57713D91"/>
    <w:rsid w:val="57727B09"/>
    <w:rsid w:val="578A30A4"/>
    <w:rsid w:val="579E26AC"/>
    <w:rsid w:val="57D26DC6"/>
    <w:rsid w:val="57F56069"/>
    <w:rsid w:val="58071B26"/>
    <w:rsid w:val="581A4428"/>
    <w:rsid w:val="586438F5"/>
    <w:rsid w:val="58931AE5"/>
    <w:rsid w:val="589A10C5"/>
    <w:rsid w:val="58B72394"/>
    <w:rsid w:val="58BD4DB3"/>
    <w:rsid w:val="58DA7713"/>
    <w:rsid w:val="58E961AE"/>
    <w:rsid w:val="594D4389"/>
    <w:rsid w:val="595A2228"/>
    <w:rsid w:val="59B461B6"/>
    <w:rsid w:val="59D80245"/>
    <w:rsid w:val="5A032C9A"/>
    <w:rsid w:val="5A3A10D3"/>
    <w:rsid w:val="5A6373D1"/>
    <w:rsid w:val="5A84657D"/>
    <w:rsid w:val="5AAF7962"/>
    <w:rsid w:val="5AB000F4"/>
    <w:rsid w:val="5ABD033C"/>
    <w:rsid w:val="5B57504B"/>
    <w:rsid w:val="5B793B29"/>
    <w:rsid w:val="5B8449DB"/>
    <w:rsid w:val="5B9B13DC"/>
    <w:rsid w:val="5BB64468"/>
    <w:rsid w:val="5BCD22B6"/>
    <w:rsid w:val="5BD41FC1"/>
    <w:rsid w:val="5BF907F8"/>
    <w:rsid w:val="5C237623"/>
    <w:rsid w:val="5C7A33B8"/>
    <w:rsid w:val="5CAC7619"/>
    <w:rsid w:val="5CB169DD"/>
    <w:rsid w:val="5D096819"/>
    <w:rsid w:val="5D135E9A"/>
    <w:rsid w:val="5D4F5F4A"/>
    <w:rsid w:val="5DB9023F"/>
    <w:rsid w:val="5DCD5A99"/>
    <w:rsid w:val="5DD82F19"/>
    <w:rsid w:val="5DEC4171"/>
    <w:rsid w:val="5E180F16"/>
    <w:rsid w:val="5E9F11E3"/>
    <w:rsid w:val="5EA70098"/>
    <w:rsid w:val="5EB278C9"/>
    <w:rsid w:val="5EDF7832"/>
    <w:rsid w:val="5EE71275"/>
    <w:rsid w:val="5EF17565"/>
    <w:rsid w:val="5EFF1C82"/>
    <w:rsid w:val="5F183046"/>
    <w:rsid w:val="5F3F4774"/>
    <w:rsid w:val="5F582B88"/>
    <w:rsid w:val="5F97010C"/>
    <w:rsid w:val="5FF61893"/>
    <w:rsid w:val="602709F8"/>
    <w:rsid w:val="6038228F"/>
    <w:rsid w:val="605E6476"/>
    <w:rsid w:val="606103C9"/>
    <w:rsid w:val="608D150F"/>
    <w:rsid w:val="60B62814"/>
    <w:rsid w:val="60B95927"/>
    <w:rsid w:val="60BF5B6D"/>
    <w:rsid w:val="610362D4"/>
    <w:rsid w:val="610B7004"/>
    <w:rsid w:val="6118527D"/>
    <w:rsid w:val="61202383"/>
    <w:rsid w:val="61371BA7"/>
    <w:rsid w:val="614222FA"/>
    <w:rsid w:val="61425A64"/>
    <w:rsid w:val="614B3CBF"/>
    <w:rsid w:val="617970BB"/>
    <w:rsid w:val="61EE47DE"/>
    <w:rsid w:val="61F74CB9"/>
    <w:rsid w:val="61FA2BD4"/>
    <w:rsid w:val="61FF2350"/>
    <w:rsid w:val="62C3746A"/>
    <w:rsid w:val="62DE7EE0"/>
    <w:rsid w:val="630C0E11"/>
    <w:rsid w:val="631150EB"/>
    <w:rsid w:val="63750765"/>
    <w:rsid w:val="63860E8D"/>
    <w:rsid w:val="63BA45E6"/>
    <w:rsid w:val="63C17E4E"/>
    <w:rsid w:val="63CB2A7A"/>
    <w:rsid w:val="63D57455"/>
    <w:rsid w:val="63D715A1"/>
    <w:rsid w:val="63E15DFA"/>
    <w:rsid w:val="63E37DC4"/>
    <w:rsid w:val="63E63410"/>
    <w:rsid w:val="63FC658A"/>
    <w:rsid w:val="64034EC5"/>
    <w:rsid w:val="64576DFD"/>
    <w:rsid w:val="64654C7D"/>
    <w:rsid w:val="64664AA2"/>
    <w:rsid w:val="648A0240"/>
    <w:rsid w:val="648D1FCA"/>
    <w:rsid w:val="648D3899"/>
    <w:rsid w:val="64BD0615"/>
    <w:rsid w:val="653A0928"/>
    <w:rsid w:val="653D3504"/>
    <w:rsid w:val="657C4DAA"/>
    <w:rsid w:val="65842EE1"/>
    <w:rsid w:val="65965345"/>
    <w:rsid w:val="65A6554D"/>
    <w:rsid w:val="65D379C4"/>
    <w:rsid w:val="65D73958"/>
    <w:rsid w:val="65E505B2"/>
    <w:rsid w:val="65E73470"/>
    <w:rsid w:val="65F82495"/>
    <w:rsid w:val="660404C6"/>
    <w:rsid w:val="663721A5"/>
    <w:rsid w:val="665E1984"/>
    <w:rsid w:val="66A77ED0"/>
    <w:rsid w:val="66ED18C1"/>
    <w:rsid w:val="66FB2B9B"/>
    <w:rsid w:val="67035656"/>
    <w:rsid w:val="67086EF1"/>
    <w:rsid w:val="67087B42"/>
    <w:rsid w:val="67114C48"/>
    <w:rsid w:val="67185FD7"/>
    <w:rsid w:val="67580275"/>
    <w:rsid w:val="677A0A3F"/>
    <w:rsid w:val="67915D89"/>
    <w:rsid w:val="680C46FC"/>
    <w:rsid w:val="68307350"/>
    <w:rsid w:val="683B0A95"/>
    <w:rsid w:val="687F50CC"/>
    <w:rsid w:val="688E20AC"/>
    <w:rsid w:val="689A2A1B"/>
    <w:rsid w:val="68C208E3"/>
    <w:rsid w:val="68D75C06"/>
    <w:rsid w:val="693D1D24"/>
    <w:rsid w:val="694806C9"/>
    <w:rsid w:val="69DA187A"/>
    <w:rsid w:val="69E228CC"/>
    <w:rsid w:val="6A102F95"/>
    <w:rsid w:val="6A1E49EE"/>
    <w:rsid w:val="6A1F58CE"/>
    <w:rsid w:val="6A386990"/>
    <w:rsid w:val="6A517800"/>
    <w:rsid w:val="6A733988"/>
    <w:rsid w:val="6A80346D"/>
    <w:rsid w:val="6A84252C"/>
    <w:rsid w:val="6B2667E8"/>
    <w:rsid w:val="6B2E7D36"/>
    <w:rsid w:val="6B317667"/>
    <w:rsid w:val="6B39651C"/>
    <w:rsid w:val="6B454EC0"/>
    <w:rsid w:val="6B4A697B"/>
    <w:rsid w:val="6B511AB7"/>
    <w:rsid w:val="6B8A321B"/>
    <w:rsid w:val="6BBF1117"/>
    <w:rsid w:val="6BD808EE"/>
    <w:rsid w:val="6BF60B14"/>
    <w:rsid w:val="6C142268"/>
    <w:rsid w:val="6C182A5D"/>
    <w:rsid w:val="6C3C4515"/>
    <w:rsid w:val="6C3F3D03"/>
    <w:rsid w:val="6C45090D"/>
    <w:rsid w:val="6C783074"/>
    <w:rsid w:val="6C906CD0"/>
    <w:rsid w:val="6C9F2F49"/>
    <w:rsid w:val="6CCC34A0"/>
    <w:rsid w:val="6CD01102"/>
    <w:rsid w:val="6CD81D64"/>
    <w:rsid w:val="6CEB1A97"/>
    <w:rsid w:val="6CF070AE"/>
    <w:rsid w:val="6D056FFD"/>
    <w:rsid w:val="6D140FEE"/>
    <w:rsid w:val="6D1C7EA3"/>
    <w:rsid w:val="6D3715F0"/>
    <w:rsid w:val="6D45284C"/>
    <w:rsid w:val="6D610768"/>
    <w:rsid w:val="6DEF510F"/>
    <w:rsid w:val="6E0049EA"/>
    <w:rsid w:val="6E205AC9"/>
    <w:rsid w:val="6E2711F5"/>
    <w:rsid w:val="6E6765D2"/>
    <w:rsid w:val="6E7361E8"/>
    <w:rsid w:val="6EB34837"/>
    <w:rsid w:val="6EEB3447"/>
    <w:rsid w:val="6EF536BE"/>
    <w:rsid w:val="6EF966EE"/>
    <w:rsid w:val="6F165DD9"/>
    <w:rsid w:val="6F204B98"/>
    <w:rsid w:val="6F213E96"/>
    <w:rsid w:val="6F2B261F"/>
    <w:rsid w:val="6F4E16D7"/>
    <w:rsid w:val="6F814935"/>
    <w:rsid w:val="6FAD71DC"/>
    <w:rsid w:val="6FB9606E"/>
    <w:rsid w:val="6FD40F09"/>
    <w:rsid w:val="6FD607DD"/>
    <w:rsid w:val="6FF664A7"/>
    <w:rsid w:val="7007308C"/>
    <w:rsid w:val="70281CF1"/>
    <w:rsid w:val="70425E72"/>
    <w:rsid w:val="705160B5"/>
    <w:rsid w:val="707F6E74"/>
    <w:rsid w:val="709C4DBC"/>
    <w:rsid w:val="70A24B63"/>
    <w:rsid w:val="71283BDB"/>
    <w:rsid w:val="713F0604"/>
    <w:rsid w:val="715F1BDC"/>
    <w:rsid w:val="71673246"/>
    <w:rsid w:val="71704AAF"/>
    <w:rsid w:val="71705FC9"/>
    <w:rsid w:val="71A65242"/>
    <w:rsid w:val="71D71024"/>
    <w:rsid w:val="72281098"/>
    <w:rsid w:val="72282CA4"/>
    <w:rsid w:val="7238752D"/>
    <w:rsid w:val="72541E8D"/>
    <w:rsid w:val="7258372B"/>
    <w:rsid w:val="726102B7"/>
    <w:rsid w:val="72E6342D"/>
    <w:rsid w:val="72FA2A34"/>
    <w:rsid w:val="7318735E"/>
    <w:rsid w:val="733F2B3D"/>
    <w:rsid w:val="734E35CA"/>
    <w:rsid w:val="735C724B"/>
    <w:rsid w:val="735FDFD4"/>
    <w:rsid w:val="738C2E7A"/>
    <w:rsid w:val="74033B6B"/>
    <w:rsid w:val="741527AA"/>
    <w:rsid w:val="74507BFC"/>
    <w:rsid w:val="74824CA6"/>
    <w:rsid w:val="74862DDB"/>
    <w:rsid w:val="74866CC7"/>
    <w:rsid w:val="749E5641"/>
    <w:rsid w:val="74A76831"/>
    <w:rsid w:val="74AA0C93"/>
    <w:rsid w:val="74B549A6"/>
    <w:rsid w:val="74DF0134"/>
    <w:rsid w:val="752D5343"/>
    <w:rsid w:val="75353045"/>
    <w:rsid w:val="75387497"/>
    <w:rsid w:val="75457920"/>
    <w:rsid w:val="754D1541"/>
    <w:rsid w:val="75501031"/>
    <w:rsid w:val="757A4300"/>
    <w:rsid w:val="75994786"/>
    <w:rsid w:val="759E1D9D"/>
    <w:rsid w:val="75CF4FA6"/>
    <w:rsid w:val="75F6612F"/>
    <w:rsid w:val="76176804"/>
    <w:rsid w:val="761B33ED"/>
    <w:rsid w:val="76530DD9"/>
    <w:rsid w:val="766703E1"/>
    <w:rsid w:val="76724FD8"/>
    <w:rsid w:val="76870A83"/>
    <w:rsid w:val="76A038F3"/>
    <w:rsid w:val="76C361D8"/>
    <w:rsid w:val="76FD6F97"/>
    <w:rsid w:val="770F2826"/>
    <w:rsid w:val="773619B5"/>
    <w:rsid w:val="77381D7D"/>
    <w:rsid w:val="773A3199"/>
    <w:rsid w:val="77510F5D"/>
    <w:rsid w:val="776B2153"/>
    <w:rsid w:val="778B45A3"/>
    <w:rsid w:val="77A141A5"/>
    <w:rsid w:val="77BD2282"/>
    <w:rsid w:val="77D3326F"/>
    <w:rsid w:val="77E37F3B"/>
    <w:rsid w:val="78356FDC"/>
    <w:rsid w:val="784F55D0"/>
    <w:rsid w:val="786712C6"/>
    <w:rsid w:val="788259A6"/>
    <w:rsid w:val="788F3A2D"/>
    <w:rsid w:val="78A23952"/>
    <w:rsid w:val="78A771BA"/>
    <w:rsid w:val="78BB721F"/>
    <w:rsid w:val="78C252D2"/>
    <w:rsid w:val="78E06AB0"/>
    <w:rsid w:val="78E632BF"/>
    <w:rsid w:val="78EC2E1F"/>
    <w:rsid w:val="79101809"/>
    <w:rsid w:val="79240F16"/>
    <w:rsid w:val="793B3DA7"/>
    <w:rsid w:val="79404F19"/>
    <w:rsid w:val="79A608A8"/>
    <w:rsid w:val="79B17BC5"/>
    <w:rsid w:val="79B97512"/>
    <w:rsid w:val="79C36276"/>
    <w:rsid w:val="7A1A1C0E"/>
    <w:rsid w:val="7A481563"/>
    <w:rsid w:val="7A490C32"/>
    <w:rsid w:val="7A4E42C3"/>
    <w:rsid w:val="7A5275FA"/>
    <w:rsid w:val="7A603AC5"/>
    <w:rsid w:val="7A684727"/>
    <w:rsid w:val="7AA5772A"/>
    <w:rsid w:val="7AA716F4"/>
    <w:rsid w:val="7AFD1314"/>
    <w:rsid w:val="7B226FCC"/>
    <w:rsid w:val="7B255D68"/>
    <w:rsid w:val="7B3041E8"/>
    <w:rsid w:val="7B322F9B"/>
    <w:rsid w:val="7B3D7962"/>
    <w:rsid w:val="7B4A207F"/>
    <w:rsid w:val="7B811F45"/>
    <w:rsid w:val="7BB35E76"/>
    <w:rsid w:val="7BB46E71"/>
    <w:rsid w:val="7BB64E3B"/>
    <w:rsid w:val="7BBA0721"/>
    <w:rsid w:val="7BC260B9"/>
    <w:rsid w:val="7BEC568C"/>
    <w:rsid w:val="7BF73FB5"/>
    <w:rsid w:val="7BFD3F26"/>
    <w:rsid w:val="7C1D1542"/>
    <w:rsid w:val="7C4D62CB"/>
    <w:rsid w:val="7C624B36"/>
    <w:rsid w:val="7C6B6751"/>
    <w:rsid w:val="7C812849"/>
    <w:rsid w:val="7CB77BE8"/>
    <w:rsid w:val="7CD60D99"/>
    <w:rsid w:val="7CE352DA"/>
    <w:rsid w:val="7D031D4D"/>
    <w:rsid w:val="7D0746CC"/>
    <w:rsid w:val="7D28412D"/>
    <w:rsid w:val="7D474AC8"/>
    <w:rsid w:val="7D4C20DE"/>
    <w:rsid w:val="7D621902"/>
    <w:rsid w:val="7D715FE9"/>
    <w:rsid w:val="7D9D0B8C"/>
    <w:rsid w:val="7DDA593C"/>
    <w:rsid w:val="7E6C1E82"/>
    <w:rsid w:val="7E7E09BD"/>
    <w:rsid w:val="7EA128FE"/>
    <w:rsid w:val="7EA6685A"/>
    <w:rsid w:val="7EBC79B7"/>
    <w:rsid w:val="7F0D1FD5"/>
    <w:rsid w:val="7F2839F3"/>
    <w:rsid w:val="7F3E1EFB"/>
    <w:rsid w:val="7F463BFE"/>
    <w:rsid w:val="7F601E71"/>
    <w:rsid w:val="7F631C62"/>
    <w:rsid w:val="7F6C2F0C"/>
    <w:rsid w:val="7F951081"/>
    <w:rsid w:val="7F9B559F"/>
    <w:rsid w:val="7FFB7DEC"/>
    <w:rsid w:val="8EEF521B"/>
    <w:rsid w:val="BBF705B7"/>
    <w:rsid w:val="BE7EBD27"/>
    <w:rsid w:val="BE7FCB13"/>
    <w:rsid w:val="C9FF71C5"/>
    <w:rsid w:val="DBFB6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semiHidden/>
    <w:qFormat/>
    <w:uiPriority w:val="99"/>
    <w:rPr>
      <w:rFonts w:ascii="Times New Roman" w:hAnsi="Times New Roman"/>
      <w:kern w:val="2"/>
      <w:sz w:val="18"/>
      <w:szCs w:val="18"/>
    </w:rPr>
  </w:style>
  <w:style w:type="character" w:customStyle="1" w:styleId="9">
    <w:name w:val="页脚 Char"/>
    <w:link w:val="3"/>
    <w:qFormat/>
    <w:uiPriority w:val="99"/>
    <w:rPr>
      <w:rFonts w:ascii="Times New Roman" w:hAnsi="Times New Roman"/>
      <w:kern w:val="2"/>
      <w:sz w:val="18"/>
      <w:szCs w:val="18"/>
    </w:rPr>
  </w:style>
  <w:style w:type="character" w:customStyle="1" w:styleId="10">
    <w:name w:val="页眉 Char"/>
    <w:link w:val="4"/>
    <w:qFormat/>
    <w:uiPriority w:val="99"/>
    <w:rPr>
      <w:rFonts w:ascii="Times New Roman" w:hAnsi="Times New Roman"/>
      <w:kern w:val="2"/>
      <w:sz w:val="18"/>
      <w:szCs w:val="18"/>
    </w:rPr>
  </w:style>
  <w:style w:type="paragraph" w:styleId="11">
    <w:name w:val="List Paragraph"/>
    <w:basedOn w:val="1"/>
    <w:qFormat/>
    <w:uiPriority w:val="34"/>
    <w:pPr>
      <w:ind w:firstLine="420" w:firstLineChars="200"/>
    </w:pPr>
  </w:style>
  <w:style w:type="paragraph" w:styleId="12">
    <w:name w:val="No Spacing"/>
    <w:link w:val="13"/>
    <w:qFormat/>
    <w:uiPriority w:val="0"/>
    <w:rPr>
      <w:rFonts w:ascii="Calibri" w:hAnsi="Calibri" w:eastAsia="宋体" w:cs="Times New Roman"/>
      <w:sz w:val="22"/>
      <w:szCs w:val="22"/>
      <w:lang w:val="en-US" w:eastAsia="zh-CN" w:bidi="ar-SA"/>
    </w:rPr>
  </w:style>
  <w:style w:type="character" w:customStyle="1" w:styleId="13">
    <w:name w:val="无间隔 Char"/>
    <w:link w:val="12"/>
    <w:qFormat/>
    <w:uiPriority w:val="0"/>
    <w:rPr>
      <w:sz w:val="22"/>
      <w:szCs w:val="22"/>
      <w:lang w:bidi="ar-SA"/>
    </w:rPr>
  </w:style>
  <w:style w:type="paragraph" w:customStyle="1" w:styleId="14">
    <w:name w:val="正文1"/>
    <w:basedOn w:val="1"/>
    <w:qFormat/>
    <w:uiPriority w:val="0"/>
    <w:pPr>
      <w:widowControl/>
    </w:pPr>
    <w:rPr>
      <w:rFonts w:eastAsia="Times New Roman"/>
      <w:kern w:val="0"/>
      <w:lang w:val="zh-CN"/>
    </w:rPr>
  </w:style>
  <w:style w:type="character" w:customStyle="1" w:styleId="15">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9625</Words>
  <Characters>11526</Characters>
  <Lines>43</Lines>
  <Paragraphs>12</Paragraphs>
  <TotalTime>1</TotalTime>
  <ScaleCrop>false</ScaleCrop>
  <LinksUpToDate>false</LinksUpToDate>
  <CharactersWithSpaces>11644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2017-12-15T17:02:00Z</dcterms:created>
  <dc:creator>王炜(部门内部人)</dc:creator>
  <cp:lastModifiedBy>大琹</cp:lastModifiedBy>
  <cp:lastPrinted>2021-01-31T19:43:00Z</cp:lastPrinted>
  <dcterms:modified xsi:type="dcterms:W3CDTF">2023-06-08T08:45:09Z</dcterms:modified>
  <dc:title>×××部门</dc:title>
  <cp:revision>393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1D7169A26A0D42FDAC30781BF19FDC58_13</vt:lpwstr>
  </property>
</Properties>
</file>