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5"/>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5"/>
              <w:jc w:val="center"/>
              <w:rPr>
                <w:rFonts w:hint="eastAsia" w:ascii="Cambria" w:hAnsi="Cambria"/>
                <w:b/>
                <w:sz w:val="80"/>
                <w:szCs w:val="80"/>
                <w:lang w:val="en-US" w:eastAsia="zh-CN"/>
              </w:rPr>
            </w:pPr>
            <w:r>
              <w:rPr>
                <w:rFonts w:hint="eastAsia" w:ascii="Cambria" w:hAnsi="Cambria"/>
                <w:b/>
                <w:sz w:val="80"/>
                <w:szCs w:val="80"/>
                <w:lang w:val="en-US" w:eastAsia="zh-CN"/>
              </w:rPr>
              <w:t>湟源县南山流域</w:t>
            </w:r>
          </w:p>
          <w:p>
            <w:pPr>
              <w:pStyle w:val="15"/>
              <w:jc w:val="center"/>
              <w:rPr>
                <w:rFonts w:ascii="Cambria" w:hAnsi="Cambria"/>
                <w:b/>
                <w:sz w:val="80"/>
                <w:szCs w:val="80"/>
              </w:rPr>
            </w:pPr>
            <w:r>
              <w:rPr>
                <w:rFonts w:hint="eastAsia" w:ascii="Cambria" w:hAnsi="Cambria"/>
                <w:b/>
                <w:sz w:val="80"/>
                <w:szCs w:val="80"/>
                <w:lang w:val="en-US" w:eastAsia="zh-CN"/>
              </w:rPr>
              <w:t>水利水保站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5"/>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5"/>
              <w:jc w:val="center"/>
            </w:pPr>
          </w:p>
        </w:tc>
      </w:tr>
    </w:tbl>
    <w:p/>
    <w:tbl>
      <w:tblPr>
        <w:tblStyle w:val="8"/>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5"/>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承担</w:t>
      </w:r>
      <w:r>
        <w:rPr>
          <w:rFonts w:hint="eastAsia" w:ascii="仿宋_GB2312" w:eastAsia="仿宋_GB2312"/>
          <w:sz w:val="32"/>
          <w:szCs w:val="32"/>
          <w:lang w:val="en-US" w:eastAsia="zh-CN"/>
        </w:rPr>
        <w:t>湟源县南山流域水利水保站管辖的波航乡、寺寨乡、大华镇三个乡镇51个行政村的供水。及管护的20</w:t>
      </w:r>
      <w:r>
        <w:rPr>
          <w:rFonts w:hint="eastAsia" w:ascii="仿宋_GB2312" w:eastAsia="仿宋_GB2312"/>
          <w:sz w:val="32"/>
          <w:szCs w:val="32"/>
        </w:rPr>
        <w:t>项集中式农村饮水工程</w:t>
      </w:r>
      <w:r>
        <w:rPr>
          <w:rFonts w:hint="eastAsia" w:ascii="仿宋_GB2312" w:eastAsia="仿宋_GB2312"/>
          <w:sz w:val="32"/>
          <w:szCs w:val="32"/>
          <w:lang w:eastAsia="zh-CN"/>
        </w:rPr>
        <w:t>（</w:t>
      </w:r>
      <w:r>
        <w:rPr>
          <w:rFonts w:hint="eastAsia" w:ascii="仿宋_GB2312" w:eastAsia="仿宋_GB2312"/>
          <w:sz w:val="32"/>
          <w:szCs w:val="32"/>
          <w:lang w:val="en-US" w:eastAsia="zh-CN"/>
        </w:rPr>
        <w:t>千吨万人工程1项、万人以下千人以上工程7项、千人以下工程12项</w:t>
      </w:r>
      <w:r>
        <w:rPr>
          <w:rFonts w:hint="eastAsia" w:ascii="仿宋_GB2312" w:eastAsia="仿宋_GB2312"/>
          <w:sz w:val="32"/>
          <w:szCs w:val="32"/>
          <w:lang w:eastAsia="zh-CN"/>
        </w:rPr>
        <w:t>）</w:t>
      </w:r>
      <w:r>
        <w:rPr>
          <w:rFonts w:hint="eastAsia" w:ascii="仿宋_GB2312" w:eastAsia="仿宋_GB2312"/>
          <w:sz w:val="32"/>
          <w:szCs w:val="32"/>
          <w:lang w:val="en-US" w:eastAsia="zh-CN"/>
        </w:rPr>
        <w:t>和20</w:t>
      </w:r>
      <w:r>
        <w:rPr>
          <w:rFonts w:hint="eastAsia" w:ascii="仿宋_GB2312" w:eastAsia="仿宋_GB2312"/>
          <w:sz w:val="32"/>
          <w:szCs w:val="32"/>
        </w:rPr>
        <w:t>条民营渠道，确保</w:t>
      </w:r>
      <w:r>
        <w:rPr>
          <w:rFonts w:hint="eastAsia" w:ascii="仿宋_GB2312" w:eastAsia="仿宋_GB2312"/>
          <w:sz w:val="32"/>
          <w:szCs w:val="32"/>
          <w:lang w:val="en-US" w:eastAsia="zh-CN"/>
        </w:rPr>
        <w:t>2.5万</w:t>
      </w:r>
      <w:r>
        <w:rPr>
          <w:rFonts w:hint="eastAsia" w:ascii="仿宋_GB2312" w:eastAsia="仿宋_GB2312"/>
          <w:sz w:val="32"/>
          <w:szCs w:val="32"/>
        </w:rPr>
        <w:t>人、</w:t>
      </w:r>
      <w:r>
        <w:rPr>
          <w:rFonts w:hint="eastAsia" w:ascii="仿宋_GB2312" w:eastAsia="仿宋_GB2312"/>
          <w:sz w:val="32"/>
          <w:szCs w:val="32"/>
          <w:lang w:val="en-US" w:eastAsia="zh-CN"/>
        </w:rPr>
        <w:t>2.</w:t>
      </w:r>
      <w:r>
        <w:rPr>
          <w:rFonts w:hint="eastAsia" w:ascii="仿宋_GB2312" w:eastAsia="仿宋_GB2312"/>
          <w:sz w:val="32"/>
          <w:szCs w:val="32"/>
        </w:rPr>
        <w:t>9</w:t>
      </w:r>
      <w:r>
        <w:rPr>
          <w:rFonts w:hint="eastAsia" w:ascii="仿宋_GB2312" w:eastAsia="仿宋_GB2312"/>
          <w:sz w:val="32"/>
          <w:szCs w:val="32"/>
          <w:lang w:val="en-US" w:eastAsia="zh-CN"/>
        </w:rPr>
        <w:t>万余</w:t>
      </w:r>
      <w:r>
        <w:rPr>
          <w:rFonts w:hint="eastAsia" w:ascii="仿宋_GB2312" w:eastAsia="仿宋_GB2312"/>
          <w:sz w:val="32"/>
          <w:szCs w:val="32"/>
        </w:rPr>
        <w:t>头牲畜饮水和</w:t>
      </w:r>
      <w:r>
        <w:rPr>
          <w:rFonts w:hint="eastAsia" w:ascii="仿宋_GB2312" w:eastAsia="仿宋_GB2312"/>
          <w:sz w:val="32"/>
          <w:szCs w:val="32"/>
          <w:lang w:val="en-US" w:eastAsia="zh-CN"/>
        </w:rPr>
        <w:t>0.71万</w:t>
      </w:r>
      <w:r>
        <w:rPr>
          <w:rFonts w:hint="eastAsia" w:ascii="仿宋_GB2312" w:eastAsia="仿宋_GB2312"/>
          <w:sz w:val="32"/>
          <w:szCs w:val="32"/>
        </w:rPr>
        <w:t>亩</w:t>
      </w:r>
      <w:r>
        <w:rPr>
          <w:rFonts w:hint="eastAsia" w:ascii="仿宋_GB2312" w:eastAsia="仿宋_GB2312"/>
          <w:sz w:val="32"/>
          <w:szCs w:val="32"/>
          <w:lang w:eastAsia="zh-CN"/>
        </w:rPr>
        <w:t>的</w:t>
      </w:r>
      <w:r>
        <w:rPr>
          <w:rFonts w:hint="eastAsia" w:ascii="仿宋_GB2312" w:eastAsia="仿宋_GB2312"/>
          <w:sz w:val="32"/>
          <w:szCs w:val="32"/>
        </w:rPr>
        <w:t>农田灌溉用水。</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spacing w:line="360" w:lineRule="auto"/>
        <w:ind w:firstLine="640" w:firstLineChars="200"/>
        <w:rPr>
          <w:rFonts w:hint="eastAsia" w:ascii="仿宋_GB2312" w:hAnsi="仿宋" w:eastAsia="仿宋_GB2312" w:cs="仿宋"/>
          <w:sz w:val="32"/>
          <w:szCs w:val="32"/>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预</w:t>
      </w:r>
      <w:r>
        <w:rPr>
          <w:rFonts w:hint="eastAsia" w:ascii="仿宋_GB2312" w:eastAsia="仿宋_GB2312"/>
          <w:sz w:val="32"/>
          <w:szCs w:val="32"/>
        </w:rPr>
        <w:t>算编制范围的预算单位共计</w:t>
      </w:r>
      <w:r>
        <w:rPr>
          <w:rFonts w:hint="eastAsia" w:ascii="仿宋_GB2312" w:eastAsia="仿宋_GB2312"/>
          <w:sz w:val="32"/>
          <w:szCs w:val="32"/>
          <w:lang w:val="en-US" w:eastAsia="zh-CN"/>
        </w:rPr>
        <w:t>1</w:t>
      </w:r>
      <w:r>
        <w:rPr>
          <w:rFonts w:hint="eastAsia" w:ascii="仿宋_GB2312" w:eastAsia="仿宋_GB2312"/>
          <w:sz w:val="32"/>
          <w:szCs w:val="32"/>
        </w:rPr>
        <w:t>个，具体为：</w:t>
      </w:r>
      <w:r>
        <w:rPr>
          <w:rFonts w:hint="eastAsia" w:ascii="仿宋_GB2312" w:eastAsia="仿宋_GB2312"/>
          <w:sz w:val="32"/>
          <w:szCs w:val="32"/>
          <w:lang w:val="en-US" w:eastAsia="zh-CN"/>
        </w:rPr>
        <w:t>湟源县南山流域水利水保站。</w:t>
      </w:r>
    </w:p>
    <w:p>
      <w:pPr>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我单位不存在</w:t>
      </w:r>
      <w:r>
        <w:rPr>
          <w:rFonts w:ascii="仿宋_GB2312" w:eastAsia="仿宋_GB2312"/>
          <w:sz w:val="32"/>
          <w:szCs w:val="32"/>
        </w:rPr>
        <w:t>内设机</w:t>
      </w:r>
      <w:r>
        <w:rPr>
          <w:rFonts w:hint="eastAsia" w:ascii="仿宋_GB2312" w:eastAsia="仿宋_GB2312"/>
          <w:sz w:val="32"/>
          <w:szCs w:val="32"/>
          <w:lang w:val="en-US" w:eastAsia="zh-CN"/>
        </w:rPr>
        <w:t>构。</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纳入</w:t>
      </w:r>
      <w:r>
        <w:rPr>
          <w:rFonts w:hint="eastAsia" w:ascii="仿宋_GB2312" w:eastAsia="仿宋_GB2312"/>
          <w:sz w:val="32"/>
          <w:szCs w:val="32"/>
          <w:lang w:val="en-US" w:eastAsia="zh-CN"/>
        </w:rPr>
        <w:t>湟源县南山流域水利水保站</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r>
        <w:rPr>
          <w:rFonts w:hint="eastAsia" w:ascii="仿宋_GB2312" w:eastAsia="仿宋_GB2312"/>
          <w:sz w:val="32"/>
          <w:szCs w:val="32"/>
          <w:lang w:eastAsia="zh-C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sz w:val="32"/>
          <w:szCs w:val="32"/>
          <w:lang w:eastAsia="zh-CN"/>
        </w:rPr>
      </w:pPr>
      <w:r>
        <w:rPr>
          <w:rFonts w:hint="eastAsia" w:ascii="仿宋_GB2312" w:eastAsia="仿宋_GB2312"/>
          <w:sz w:val="32"/>
          <w:szCs w:val="32"/>
          <w:lang w:eastAsia="zh-CN"/>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8"/>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181.52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19.24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12.69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141.14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8.45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181.52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181.52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181.52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181.52</w:t>
            </w:r>
          </w:p>
        </w:tc>
      </w:tr>
    </w:tbl>
    <w:p>
      <w:pPr>
        <w:rPr>
          <w:rFonts w:hint="eastAsia" w:ascii="仿宋_GB2312" w:eastAsia="仿宋_GB2312"/>
          <w:sz w:val="32"/>
          <w:szCs w:val="32"/>
          <w:lang w:val="en-US" w:eastAsia="zh-CN"/>
        </w:rPr>
      </w:pPr>
    </w:p>
    <w:tbl>
      <w:tblPr>
        <w:tblStyle w:val="8"/>
        <w:tblpPr w:leftFromText="180" w:rightFromText="180" w:vertAnchor="text" w:horzAnchor="page" w:tblpXSpec="center" w:tblpY="618"/>
        <w:tblOverlap w:val="never"/>
        <w:tblW w:w="11522" w:type="dxa"/>
        <w:jc w:val="center"/>
        <w:tblLayout w:type="fixed"/>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2"/>
      </w:tblGrid>
      <w:tr>
        <w:tblPrEx>
          <w:tblCellMar>
            <w:top w:w="0" w:type="dxa"/>
            <w:left w:w="108" w:type="dxa"/>
            <w:bottom w:w="0" w:type="dxa"/>
            <w:right w:w="108" w:type="dxa"/>
          </w:tblCellMar>
        </w:tblPrEx>
        <w:trPr>
          <w:trHeight w:val="392" w:hRule="atLeast"/>
          <w:jc w:val="center"/>
        </w:trPr>
        <w:tc>
          <w:tcPr>
            <w:tcW w:w="1152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2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2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181.52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181.52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181.52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181.52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湟源县南山流域水利水保站</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181.52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181.52</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375" w:type="dxa"/>
        <w:jc w:val="center"/>
        <w:tblLayout w:type="fixed"/>
        <w:tblCellMar>
          <w:top w:w="0" w:type="dxa"/>
          <w:left w:w="108" w:type="dxa"/>
          <w:bottom w:w="0" w:type="dxa"/>
          <w:right w:w="108" w:type="dxa"/>
        </w:tblCellMar>
      </w:tblPr>
      <w:tblGrid>
        <w:gridCol w:w="1100"/>
        <w:gridCol w:w="3766"/>
        <w:gridCol w:w="1084"/>
        <w:gridCol w:w="1084"/>
        <w:gridCol w:w="1084"/>
        <w:gridCol w:w="1084"/>
        <w:gridCol w:w="1084"/>
        <w:gridCol w:w="1089"/>
      </w:tblGrid>
      <w:tr>
        <w:tblPrEx>
          <w:tblCellMar>
            <w:top w:w="0" w:type="dxa"/>
            <w:left w:w="108" w:type="dxa"/>
            <w:bottom w:w="0" w:type="dxa"/>
            <w:right w:w="108" w:type="dxa"/>
          </w:tblCellMar>
        </w:tblPrEx>
        <w:trPr>
          <w:trHeight w:val="187" w:hRule="atLeast"/>
          <w:jc w:val="center"/>
        </w:trPr>
        <w:tc>
          <w:tcPr>
            <w:tcW w:w="1137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rPr>
          <w:trHeight w:val="453" w:hRule="atLeast"/>
          <w:jc w:val="center"/>
        </w:trPr>
        <w:tc>
          <w:tcPr>
            <w:tcW w:w="1137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7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6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181.52</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115.72</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65.80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19.24</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19.24</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8.80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5.57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12.69</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12.69</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12.69</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12.69</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8.52</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8.52</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4.17</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141.14</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75.34</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65.80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141.14</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75.34</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65.80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2130304</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水利行业业务管理</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75.34</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75.34</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2130306</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水利工程运行与维护</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2130316</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农村水利</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2130335</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农村供水</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48.80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48.80</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8.45</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8.45</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8.45</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8.45</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6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8.45</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8.45</w:t>
            </w: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8"/>
        <w:tblpPr w:leftFromText="180" w:rightFromText="180" w:vertAnchor="text" w:horzAnchor="page" w:tblpXSpec="center" w:tblpY="183"/>
        <w:tblOverlap w:val="never"/>
        <w:tblW w:w="9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5"/>
        <w:gridCol w:w="1084"/>
        <w:gridCol w:w="1751"/>
        <w:gridCol w:w="1380"/>
        <w:gridCol w:w="1222"/>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6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6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6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9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2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1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181.52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181.52</w:t>
            </w: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181.52</w:t>
            </w: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181.52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19.24</w:t>
            </w: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19.24</w:t>
            </w: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12.69</w:t>
            </w: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12.69</w:t>
            </w: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141.14</w:t>
            </w: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141.14</w:t>
            </w: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8.45</w:t>
            </w: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8.45</w:t>
            </w: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181.52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181.52</w:t>
            </w:r>
          </w:p>
        </w:tc>
        <w:tc>
          <w:tcPr>
            <w:tcW w:w="12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181.52</w:t>
            </w:r>
          </w:p>
        </w:tc>
        <w:tc>
          <w:tcPr>
            <w:tcW w:w="1317"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8"/>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76"/>
        <w:gridCol w:w="1428"/>
        <w:gridCol w:w="1428"/>
        <w:gridCol w:w="1428"/>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2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8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2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181.52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115.72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65.80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19.24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19.24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18.77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18.77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8.80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8.80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0.47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0.47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12.69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12.69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141.14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75.34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141.14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75.34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水利行业业务管理</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75.34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75.34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水利工程运行与维护</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农村水利</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农村供水</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48.80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112" w:type="dxa"/>
        <w:jc w:val="center"/>
        <w:tblLayout w:type="fixed"/>
        <w:tblCellMar>
          <w:top w:w="0" w:type="dxa"/>
          <w:left w:w="108" w:type="dxa"/>
          <w:bottom w:w="0" w:type="dxa"/>
          <w:right w:w="108" w:type="dxa"/>
        </w:tblCellMar>
      </w:tblPr>
      <w:tblGrid>
        <w:gridCol w:w="650"/>
        <w:gridCol w:w="650"/>
        <w:gridCol w:w="2883"/>
        <w:gridCol w:w="2480"/>
        <w:gridCol w:w="2088"/>
        <w:gridCol w:w="2361"/>
      </w:tblGrid>
      <w:tr>
        <w:tblPrEx>
          <w:tblCellMar>
            <w:top w:w="0" w:type="dxa"/>
            <w:left w:w="108" w:type="dxa"/>
            <w:bottom w:w="0" w:type="dxa"/>
            <w:right w:w="108" w:type="dxa"/>
          </w:tblCellMar>
        </w:tblPrEx>
        <w:trPr>
          <w:trHeight w:val="264" w:hRule="atLeast"/>
          <w:jc w:val="center"/>
        </w:trPr>
        <w:tc>
          <w:tcPr>
            <w:tcW w:w="11112"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112"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112"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8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2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08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8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115.72</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113.01</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102.32</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102.32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19.47</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19.47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21.85</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21.85</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31.32</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31.32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8.80</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4.40</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3.40</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4.17</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0.47</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0.47</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8.45</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8.45</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0.25</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10.69</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10.69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4.73</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4.73</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5.12</w:t>
            </w: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48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08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8"/>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湟源县南山流域水利水保站2023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湟源县南山流域水利水保站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一般公共预算拨款收入181.52万元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社会保障和就业支出19.24万元，卫生健康支出12.69万元，农林水支出141.14万元，住房保障支出8.45万元</w:t>
      </w:r>
      <w:r>
        <w:rPr>
          <w:rFonts w:hint="eastAsia" w:ascii="仿宋_GB2312" w:eastAsia="仿宋_GB2312"/>
          <w:sz w:val="32"/>
          <w:szCs w:val="32"/>
        </w:rPr>
        <w:t>。</w:t>
      </w:r>
      <w:r>
        <w:rPr>
          <w:rFonts w:hint="eastAsia" w:ascii="仿宋_GB2312" w:eastAsia="仿宋_GB2312"/>
          <w:sz w:val="32"/>
          <w:szCs w:val="32"/>
          <w:lang w:val="en-US" w:eastAsia="zh-CN"/>
        </w:rPr>
        <w:t>湟源县南山流域水利水保站2023</w:t>
      </w:r>
      <w:r>
        <w:rPr>
          <w:rFonts w:hint="eastAsia" w:ascii="仿宋_GB2312" w:eastAsia="仿宋_GB2312"/>
          <w:sz w:val="32"/>
          <w:szCs w:val="32"/>
        </w:rPr>
        <w:t>年收支总预算</w:t>
      </w:r>
      <w:r>
        <w:rPr>
          <w:rFonts w:hint="eastAsia" w:ascii="仿宋_GB2312" w:eastAsia="仿宋_GB2312"/>
          <w:sz w:val="32"/>
          <w:szCs w:val="32"/>
          <w:lang w:val="en-US" w:eastAsia="zh-CN"/>
        </w:rPr>
        <w:t>181.52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湟源县南山流域水利水保站2023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湟源县南山流域水利水保站2023</w:t>
      </w:r>
      <w:r>
        <w:rPr>
          <w:rFonts w:hint="eastAsia" w:ascii="仿宋_GB2312" w:eastAsia="仿宋_GB2312"/>
          <w:sz w:val="32"/>
          <w:szCs w:val="32"/>
        </w:rPr>
        <w:t>年收入预算</w:t>
      </w:r>
      <w:r>
        <w:rPr>
          <w:rFonts w:hint="eastAsia" w:ascii="仿宋_GB2312" w:eastAsia="仿宋_GB2312"/>
          <w:sz w:val="32"/>
          <w:szCs w:val="32"/>
          <w:lang w:val="en-US" w:eastAsia="zh-CN"/>
        </w:rPr>
        <w:t>181.52</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一般公共预算拨款收入181.52万元，占100.00%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3.5pt;width:355.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湟源县南山流域水利水保站2023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湟源县南山流域水利水保站2023</w:t>
      </w:r>
      <w:r>
        <w:rPr>
          <w:rFonts w:hint="eastAsia" w:ascii="仿宋_GB2312" w:eastAsia="仿宋_GB2312"/>
          <w:sz w:val="32"/>
          <w:szCs w:val="32"/>
        </w:rPr>
        <w:t>年支出预算</w:t>
      </w:r>
      <w:r>
        <w:rPr>
          <w:rFonts w:hint="eastAsia" w:ascii="仿宋_GB2312" w:eastAsia="仿宋_GB2312"/>
          <w:sz w:val="32"/>
          <w:szCs w:val="32"/>
          <w:lang w:val="en-US" w:eastAsia="zh-CN"/>
        </w:rPr>
        <w:t>181.52</w:t>
      </w:r>
      <w:r>
        <w:rPr>
          <w:rFonts w:hint="eastAsia" w:ascii="仿宋_GB2312" w:eastAsia="仿宋_GB2312"/>
          <w:sz w:val="32"/>
          <w:szCs w:val="32"/>
        </w:rPr>
        <w:t>万元，其中：</w:t>
      </w:r>
      <w:r>
        <w:rPr>
          <w:rFonts w:hint="eastAsia" w:ascii="仿宋_GB2312" w:eastAsia="仿宋_GB2312"/>
          <w:sz w:val="32"/>
          <w:szCs w:val="32"/>
          <w:lang w:val="en-US" w:eastAsia="zh-CN"/>
        </w:rPr>
        <w:t>基本支出115.72万元，占63.75%；项目支出65.80万元，占36.25%</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5.5pt;width:337.9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湟源县南山流域水利水保站2023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湟源县南山流域水利水保站2023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181.52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增加46.12</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eastAsia="仿宋_GB2312"/>
          <w:sz w:val="32"/>
          <w:szCs w:val="32"/>
        </w:rPr>
        <w:t>主要</w:t>
      </w:r>
      <w:r>
        <w:rPr>
          <w:rFonts w:hint="eastAsia" w:ascii="仿宋_GB2312" w:eastAsia="仿宋_GB2312"/>
          <w:sz w:val="32"/>
          <w:szCs w:val="32"/>
          <w:lang w:val="en-US" w:eastAsia="zh-CN"/>
        </w:rPr>
        <w:t>原因</w:t>
      </w:r>
      <w:r>
        <w:rPr>
          <w:rFonts w:hint="eastAsia" w:ascii="仿宋_GB2312" w:eastAsia="仿宋_GB2312"/>
          <w:sz w:val="32"/>
          <w:szCs w:val="32"/>
        </w:rPr>
        <w:t>是</w:t>
      </w:r>
      <w:r>
        <w:rPr>
          <w:rFonts w:hint="eastAsia" w:ascii="仿宋_GB2312" w:eastAsia="仿宋_GB2312"/>
          <w:sz w:val="32"/>
          <w:szCs w:val="32"/>
          <w:lang w:eastAsia="zh-CN"/>
        </w:rPr>
        <w:t>：</w:t>
      </w:r>
      <w:r>
        <w:rPr>
          <w:rFonts w:hint="eastAsia" w:ascii="仿宋_GB2312" w:eastAsia="仿宋_GB2312"/>
          <w:i w:val="0"/>
          <w:iCs/>
          <w:sz w:val="32"/>
          <w:szCs w:val="32"/>
          <w:highlight w:val="none"/>
          <w:u w:val="none"/>
          <w:lang w:val="en-US" w:eastAsia="zh-CN"/>
        </w:rPr>
        <w:t>人员增加、农村人饮经费增加、民营渠道经费增加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一般公共预算拨款收入181.52万元，上年结转0.00万元；政府性基金预算拨款收入0.00万元，上年结转0.00万元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社会保障和就业支出19.24万元， 卫生健康支出12.69万元， 农林水支出141.14万元， 住房保障支出8.45万元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1pt;width:350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湟源县南山流域水利水保站2023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湟源县南山流域水利水保站2023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181.52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增加46.12</w:t>
      </w:r>
      <w:r>
        <w:rPr>
          <w:rFonts w:hint="eastAsia" w:ascii="仿宋_GB2312" w:eastAsia="仿宋_GB2312"/>
          <w:sz w:val="32"/>
          <w:szCs w:val="32"/>
        </w:rPr>
        <w:t>万元，主要是</w:t>
      </w:r>
      <w:r>
        <w:rPr>
          <w:rFonts w:hint="eastAsia" w:ascii="仿宋_GB2312" w:eastAsia="仿宋_GB2312"/>
          <w:i w:val="0"/>
          <w:iCs/>
          <w:sz w:val="32"/>
          <w:szCs w:val="32"/>
          <w:highlight w:val="none"/>
          <w:u w:val="none"/>
          <w:lang w:val="en-US" w:eastAsia="zh-CN"/>
        </w:rPr>
        <w:t>人员增加、农村人饮经费增加、民营渠道经费增加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4.9pt;width:336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社会保障和就业支出19.24万元，占10.60%；卫生健康支出12.69万元，占6.99%；农林水支出141.14万元，占77.75%；住房保障支出8.45万元，占4.66%</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5.7pt;width:338.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增加1.95</w:t>
      </w:r>
      <w:r>
        <w:rPr>
          <w:rFonts w:hint="eastAsia" w:ascii="仿宋_GB2312" w:eastAsia="仿宋_GB2312"/>
          <w:sz w:val="32"/>
          <w:szCs w:val="32"/>
        </w:rPr>
        <w:t>万元，</w:t>
      </w:r>
      <w:r>
        <w:rPr>
          <w:rFonts w:hint="eastAsia" w:ascii="仿宋_GB2312" w:eastAsia="仿宋_GB2312"/>
          <w:sz w:val="32"/>
          <w:szCs w:val="32"/>
          <w:lang w:val="en-US" w:eastAsia="zh-CN"/>
        </w:rPr>
        <w:t>增长28.47</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4.40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增加0.98</w:t>
      </w:r>
      <w:r>
        <w:rPr>
          <w:rFonts w:hint="eastAsia" w:ascii="仿宋_GB2312" w:eastAsia="仿宋_GB2312"/>
          <w:sz w:val="32"/>
          <w:szCs w:val="32"/>
        </w:rPr>
        <w:t>万元，</w:t>
      </w:r>
      <w:r>
        <w:rPr>
          <w:rFonts w:hint="eastAsia" w:ascii="仿宋_GB2312" w:eastAsia="仿宋_GB2312"/>
          <w:sz w:val="32"/>
          <w:szCs w:val="32"/>
          <w:lang w:val="en-US" w:eastAsia="zh-CN"/>
        </w:rPr>
        <w:t>增长28.65</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5.57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增加0.30</w:t>
      </w:r>
      <w:r>
        <w:rPr>
          <w:rFonts w:hint="eastAsia" w:ascii="仿宋_GB2312" w:eastAsia="仿宋_GB2312"/>
          <w:sz w:val="32"/>
          <w:szCs w:val="32"/>
        </w:rPr>
        <w:t>万元，</w:t>
      </w:r>
      <w:r>
        <w:rPr>
          <w:rFonts w:hint="eastAsia" w:ascii="仿宋_GB2312" w:eastAsia="仿宋_GB2312"/>
          <w:sz w:val="32"/>
          <w:szCs w:val="32"/>
          <w:lang w:val="en-US" w:eastAsia="zh-CN"/>
        </w:rPr>
        <w:t>增长5.69</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人员增加</w:t>
      </w:r>
      <w:r>
        <w:rPr>
          <w:rFonts w:hint="eastAsia" w:ascii="仿宋_GB2312" w:eastAsia="仿宋_GB2312"/>
          <w:sz w:val="32"/>
          <w:szCs w:val="32"/>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0.47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减少0.01</w:t>
      </w:r>
      <w:r>
        <w:rPr>
          <w:rFonts w:hint="eastAsia" w:ascii="仿宋_GB2312" w:eastAsia="仿宋_GB2312"/>
          <w:sz w:val="32"/>
          <w:szCs w:val="32"/>
        </w:rPr>
        <w:t>万元，</w:t>
      </w:r>
      <w:r>
        <w:rPr>
          <w:rFonts w:hint="eastAsia" w:ascii="仿宋_GB2312" w:eastAsia="仿宋_GB2312"/>
          <w:sz w:val="32"/>
          <w:szCs w:val="32"/>
          <w:lang w:val="en-US" w:eastAsia="zh-CN"/>
        </w:rPr>
        <w:t>下降2.08</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上年存在一次性退休补贴。</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8.52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减少1.11</w:t>
      </w:r>
      <w:r>
        <w:rPr>
          <w:rFonts w:hint="eastAsia" w:ascii="仿宋_GB2312" w:eastAsia="仿宋_GB2312"/>
          <w:sz w:val="32"/>
          <w:szCs w:val="32"/>
        </w:rPr>
        <w:t>万元，</w:t>
      </w:r>
      <w:r>
        <w:rPr>
          <w:rFonts w:hint="eastAsia" w:ascii="仿宋_GB2312" w:eastAsia="仿宋_GB2312"/>
          <w:sz w:val="32"/>
          <w:szCs w:val="32"/>
          <w:lang w:val="en-US" w:eastAsia="zh-CN"/>
        </w:rPr>
        <w:t>下降11.53</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2022年有退休人员。</w:t>
      </w:r>
    </w:p>
    <w:p>
      <w:pPr>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减少0.12</w:t>
      </w:r>
      <w:r>
        <w:rPr>
          <w:rFonts w:hint="eastAsia" w:ascii="仿宋_GB2312" w:eastAsia="仿宋_GB2312"/>
          <w:sz w:val="32"/>
          <w:szCs w:val="32"/>
        </w:rPr>
        <w:t>万元，</w:t>
      </w:r>
      <w:r>
        <w:rPr>
          <w:rFonts w:hint="eastAsia" w:ascii="仿宋_GB2312" w:eastAsia="仿宋_GB2312"/>
          <w:sz w:val="32"/>
          <w:szCs w:val="32"/>
          <w:lang w:val="en-US" w:eastAsia="zh-CN"/>
        </w:rPr>
        <w:t>下降2.80</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2022年有退休人员。</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一般行政管理事务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本年</w:t>
      </w:r>
      <w:r>
        <w:rPr>
          <w:rFonts w:hint="eastAsia" w:ascii="仿宋_GB2312" w:eastAsia="仿宋_GB2312"/>
          <w:i w:val="0"/>
          <w:iCs/>
          <w:sz w:val="32"/>
          <w:szCs w:val="32"/>
          <w:highlight w:val="none"/>
          <w:u w:val="none"/>
          <w:lang w:val="en-US" w:eastAsia="zh-CN"/>
        </w:rPr>
        <w:t>调整功能支出分类。</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水利行业业务管理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75.34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增加5.35</w:t>
      </w:r>
      <w:r>
        <w:rPr>
          <w:rFonts w:hint="eastAsia" w:ascii="仿宋_GB2312" w:eastAsia="仿宋_GB2312"/>
          <w:sz w:val="32"/>
          <w:szCs w:val="32"/>
        </w:rPr>
        <w:t>万元，</w:t>
      </w:r>
      <w:r>
        <w:rPr>
          <w:rFonts w:hint="eastAsia" w:ascii="仿宋_GB2312" w:eastAsia="仿宋_GB2312"/>
          <w:sz w:val="32"/>
          <w:szCs w:val="32"/>
          <w:lang w:val="en-US" w:eastAsia="zh-CN"/>
        </w:rPr>
        <w:t>增长7.64</w:t>
      </w:r>
      <w:r>
        <w:rPr>
          <w:rFonts w:hint="eastAsia" w:ascii="仿宋_GB2312" w:eastAsia="仿宋_GB2312"/>
          <w:sz w:val="32"/>
          <w:szCs w:val="32"/>
        </w:rPr>
        <w:t>%。主要</w:t>
      </w:r>
      <w:r>
        <w:rPr>
          <w:rFonts w:hint="eastAsia" w:ascii="仿宋_GB2312" w:eastAsia="仿宋_GB2312"/>
          <w:sz w:val="32"/>
          <w:szCs w:val="32"/>
          <w:lang w:val="en-US" w:eastAsia="zh-CN"/>
        </w:rPr>
        <w:t>是</w:t>
      </w:r>
      <w:r>
        <w:rPr>
          <w:rFonts w:hint="eastAsia" w:ascii="仿宋_GB2312" w:eastAsia="仿宋_GB2312"/>
          <w:i w:val="0"/>
          <w:iCs/>
          <w:sz w:val="32"/>
          <w:szCs w:val="32"/>
          <w:highlight w:val="none"/>
          <w:u w:val="none"/>
          <w:lang w:val="en-US" w:eastAsia="zh-CN"/>
        </w:rPr>
        <w:t>民营渠道经费增加</w:t>
      </w:r>
      <w:r>
        <w:rPr>
          <w:rFonts w:hint="eastAsia" w:ascii="仿宋_GB2312" w:eastAsia="仿宋_GB2312"/>
          <w:sz w:val="32"/>
          <w:szCs w:val="32"/>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水利工程运行与维护</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减少17.00</w:t>
      </w:r>
      <w:r>
        <w:rPr>
          <w:rFonts w:hint="eastAsia" w:ascii="仿宋_GB2312" w:eastAsia="仿宋_GB2312"/>
          <w:sz w:val="32"/>
          <w:szCs w:val="32"/>
        </w:rPr>
        <w:t>万元，</w:t>
      </w:r>
      <w:r>
        <w:rPr>
          <w:rFonts w:hint="eastAsia" w:ascii="仿宋_GB2312" w:eastAsia="仿宋_GB2312"/>
          <w:sz w:val="32"/>
          <w:szCs w:val="32"/>
          <w:lang w:val="en-US" w:eastAsia="zh-CN"/>
        </w:rPr>
        <w:t>下降70.83</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本年</w:t>
      </w:r>
      <w:r>
        <w:rPr>
          <w:rFonts w:hint="eastAsia" w:ascii="仿宋_GB2312" w:eastAsia="仿宋_GB2312"/>
          <w:i w:val="0"/>
          <w:iCs/>
          <w:sz w:val="32"/>
          <w:szCs w:val="32"/>
          <w:highlight w:val="none"/>
          <w:u w:val="none"/>
          <w:lang w:val="en-US" w:eastAsia="zh-CN"/>
        </w:rPr>
        <w:t>调整功能支出分类。</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10、</w:t>
      </w:r>
      <w:r>
        <w:rPr>
          <w:rFonts w:hint="eastAsia" w:ascii="仿宋_GB2312" w:eastAsia="仿宋_GB2312"/>
          <w:sz w:val="32"/>
          <w:szCs w:val="32"/>
          <w:highlight w:val="none"/>
          <w:lang w:val="en-US" w:eastAsia="zh-CN"/>
        </w:rPr>
        <w:t>农林水支出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水利</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农村水利</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10.00</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增长100.00</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本年</w:t>
      </w:r>
      <w:r>
        <w:rPr>
          <w:rFonts w:hint="eastAsia" w:ascii="仿宋_GB2312" w:eastAsia="仿宋_GB2312"/>
          <w:i w:val="0"/>
          <w:iCs/>
          <w:sz w:val="32"/>
          <w:szCs w:val="32"/>
          <w:highlight w:val="none"/>
          <w:u w:val="none"/>
          <w:lang w:val="en-US" w:eastAsia="zh-CN"/>
        </w:rPr>
        <w:t>调整功能支出分类。</w:t>
      </w:r>
    </w:p>
    <w:p>
      <w:pPr>
        <w:numPr>
          <w:ilvl w:val="0"/>
          <w:numId w:val="2"/>
        </w:num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农林水支出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水利</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农村供水</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48.80</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增加48.80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增长100.00</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本年</w:t>
      </w:r>
      <w:r>
        <w:rPr>
          <w:rFonts w:hint="eastAsia" w:ascii="仿宋_GB2312" w:eastAsia="仿宋_GB2312"/>
          <w:i w:val="0"/>
          <w:iCs/>
          <w:sz w:val="32"/>
          <w:szCs w:val="32"/>
          <w:highlight w:val="none"/>
          <w:u w:val="none"/>
          <w:lang w:val="en-US" w:eastAsia="zh-CN"/>
        </w:rPr>
        <w:t>调整功能支出分类。</w:t>
      </w:r>
    </w:p>
    <w:p>
      <w:pPr>
        <w:numPr>
          <w:ilvl w:val="0"/>
          <w:numId w:val="2"/>
        </w:num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bookmarkStart w:id="6" w:name="_GoBack"/>
      <w:bookmarkEnd w:id="6"/>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8.45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增加2.00</w:t>
      </w:r>
      <w:r>
        <w:rPr>
          <w:rFonts w:hint="eastAsia" w:ascii="仿宋_GB2312" w:eastAsia="仿宋_GB2312"/>
          <w:sz w:val="32"/>
          <w:szCs w:val="32"/>
        </w:rPr>
        <w:t>万元，</w:t>
      </w:r>
      <w:r>
        <w:rPr>
          <w:rFonts w:hint="eastAsia" w:ascii="仿宋_GB2312" w:eastAsia="仿宋_GB2312"/>
          <w:sz w:val="32"/>
          <w:szCs w:val="32"/>
          <w:lang w:val="en-US" w:eastAsia="zh-CN"/>
        </w:rPr>
        <w:t>增长31.01</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人员增加</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湟源县南山流域水利水保站2023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湟源县南山流域水利水保站2023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115.72</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113.01</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19.47万元、津贴补贴21.85万元、绩效工资31.32万元、机关事业单位基本养老保险缴费8.80万元、职业年金缴费4.40万元、职工基本医疗保险缴费3.40万元、公务员医疗补助缴费4.17万元、其他社会保障缴费0.47万元、住房公积金8.45万元、退休费4.73万元、生活补助0.84万元、医疗费补助5.12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2.70</w:t>
      </w:r>
      <w:r>
        <w:rPr>
          <w:rFonts w:hint="eastAsia" w:ascii="仿宋_GB2312" w:eastAsia="仿宋_GB2312"/>
          <w:sz w:val="32"/>
          <w:szCs w:val="32"/>
        </w:rPr>
        <w:t>万元，主要包括：</w:t>
      </w:r>
      <w:r>
        <w:rPr>
          <w:rFonts w:hint="eastAsia" w:ascii="仿宋_GB2312" w:eastAsia="仿宋_GB2312"/>
          <w:sz w:val="32"/>
          <w:szCs w:val="32"/>
          <w:lang w:val="en-US" w:eastAsia="zh-CN"/>
        </w:rPr>
        <w:t>办公费0.15万元、水费0.10万元、电费0.10万元、邮电费0.25万元、取暖费0.50万元、差旅费0.20万元、公务接待费0.10万元、工会经费1.04万元、其他商品和服务支出0.26万元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湟源县南山流域水利水保站2023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湟源县南山流域水利水保站2023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无增减变化</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湟源县南山流域水利水保站2023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湟源县南山流域水利水保站2023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i w:val="0"/>
          <w:iCs/>
          <w:spacing w:val="-6"/>
          <w:kern w:val="2"/>
          <w:sz w:val="32"/>
          <w:szCs w:val="32"/>
          <w:highlight w:val="none"/>
          <w:u w:val="none"/>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湟源县南山流域水利水保站</w:t>
      </w:r>
      <w:r>
        <w:rPr>
          <w:rFonts w:hint="eastAsia" w:ascii="仿宋_GB2312" w:hAnsi="仿宋" w:eastAsia="仿宋_GB2312"/>
          <w:spacing w:val="-6"/>
          <w:kern w:val="2"/>
          <w:sz w:val="32"/>
          <w:szCs w:val="32"/>
          <w:lang w:val="en-US"/>
        </w:rPr>
        <w:t>机关运行经费财政拨款预算2.70万元，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预算减少0.04万元，下降1.46%。主要是</w:t>
      </w:r>
      <w:r>
        <w:rPr>
          <w:rFonts w:hint="eastAsia" w:ascii="仿宋_GB2312" w:hAnsi="仿宋" w:eastAsia="仿宋_GB2312"/>
          <w:i w:val="0"/>
          <w:iCs/>
          <w:spacing w:val="-6"/>
          <w:kern w:val="2"/>
          <w:sz w:val="32"/>
          <w:szCs w:val="32"/>
          <w:highlight w:val="none"/>
          <w:u w:val="none"/>
          <w:lang w:val="en-US" w:eastAsia="zh-CN"/>
        </w:rPr>
        <w:t>工会经费少。</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湟源县南山流域水利水保站各单位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湟源县南山流域水利水保站所属各预算单位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湟源县南山流域水利水保站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65.80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8"/>
        <w:tblW w:w="99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1"/>
        <w:gridCol w:w="1078"/>
        <w:gridCol w:w="1575"/>
        <w:gridCol w:w="779"/>
        <w:gridCol w:w="700"/>
        <w:gridCol w:w="1550"/>
        <w:gridCol w:w="974"/>
        <w:gridCol w:w="911"/>
        <w:gridCol w:w="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92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94"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79"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5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4"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8"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2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7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农村人饮及渠道灌溉维修管护经费（南山流域）</w:t>
            </w: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48.80</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保证大华镇、波航乡、寺寨乡5817户21735人及67736头（只）牲畜正常饮水。</w:t>
            </w:r>
          </w:p>
        </w:tc>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控导工程维修养护数量</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保证大华镇、波航乡、寺寨乡5817户21735人及67736头（只）牲畜正常饮水。</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保证当地人畜安全正常饮水</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南山流域民营渠道维修管护运行经费</w:t>
            </w: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保证全县3.3万亩民营灌区的农田灌溉。</w:t>
            </w:r>
          </w:p>
        </w:tc>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控导工程维修养护数量</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保证全县3.3万亩民营灌区的农田灌溉</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当地农田灌溉得到保证</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农村供水工程消毒设施运行经费</w:t>
            </w: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w:t>
            </w:r>
          </w:p>
        </w:tc>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保证设备安全运转 保障老百姓用水安全</w:t>
            </w:r>
          </w:p>
        </w:tc>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人员管护工资</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电费</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无碘盐</w:t>
            </w:r>
          </w:p>
        </w:tc>
        <w:tc>
          <w:tcPr>
            <w:tcW w:w="9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91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万元/年</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水利</w:t>
      </w:r>
      <w:r>
        <w:rPr>
          <w:rFonts w:hint="eastAsia" w:ascii="仿宋_GB2312" w:eastAsia="仿宋_GB2312"/>
          <w:b/>
          <w:bCs/>
          <w:sz w:val="32"/>
          <w:szCs w:val="32"/>
        </w:rPr>
        <w:t>（款）</w:t>
      </w:r>
      <w:r>
        <w:rPr>
          <w:rFonts w:hint="eastAsia" w:ascii="仿宋_GB2312" w:eastAsia="仿宋_GB2312"/>
          <w:b/>
          <w:bCs/>
          <w:sz w:val="32"/>
          <w:szCs w:val="32"/>
          <w:lang w:val="en-US" w:eastAsia="zh-CN"/>
        </w:rPr>
        <w:t>一般行政管理事务</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反映行政单位（包括实行公务员管理的事业单位）未单独设置项级科目的其他项目支出。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水利</w:t>
      </w:r>
      <w:r>
        <w:rPr>
          <w:rFonts w:hint="eastAsia" w:ascii="仿宋_GB2312" w:eastAsia="仿宋_GB2312"/>
          <w:b/>
          <w:bCs/>
          <w:sz w:val="32"/>
          <w:szCs w:val="32"/>
        </w:rPr>
        <w:t>（款）</w:t>
      </w:r>
      <w:r>
        <w:rPr>
          <w:rFonts w:hint="eastAsia" w:ascii="仿宋_GB2312" w:eastAsia="仿宋_GB2312"/>
          <w:b/>
          <w:bCs/>
          <w:sz w:val="32"/>
          <w:szCs w:val="32"/>
          <w:lang w:val="en-US" w:eastAsia="zh-CN"/>
        </w:rPr>
        <w:t>水利行业业务管理</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水利</w:t>
      </w:r>
      <w:r>
        <w:rPr>
          <w:rFonts w:hint="eastAsia" w:ascii="仿宋_GB2312" w:eastAsia="仿宋_GB2312"/>
          <w:b/>
          <w:bCs/>
          <w:sz w:val="32"/>
          <w:szCs w:val="32"/>
        </w:rPr>
        <w:t>（款）</w:t>
      </w:r>
      <w:r>
        <w:rPr>
          <w:rFonts w:hint="eastAsia" w:ascii="仿宋_GB2312" w:eastAsia="仿宋_GB2312"/>
          <w:b/>
          <w:bCs/>
          <w:sz w:val="32"/>
          <w:szCs w:val="32"/>
          <w:lang w:val="en-US" w:eastAsia="zh-CN"/>
        </w:rPr>
        <w:t>水利工程运行与维护</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反映水利系统用于江、河、湖、滩等治理工程运行与维护方面的支出，以及纳入预算管理的水利工程管理单位的支出。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水利</w:t>
      </w:r>
      <w:r>
        <w:rPr>
          <w:rFonts w:hint="eastAsia" w:ascii="仿宋_GB2312" w:eastAsia="仿宋_GB2312"/>
          <w:b/>
          <w:bCs/>
          <w:sz w:val="32"/>
          <w:szCs w:val="32"/>
        </w:rPr>
        <w:t>（款）</w:t>
      </w:r>
      <w:r>
        <w:rPr>
          <w:rFonts w:hint="eastAsia" w:ascii="仿宋_GB2312" w:eastAsia="仿宋_GB2312"/>
          <w:b/>
          <w:bCs/>
          <w:sz w:val="32"/>
          <w:szCs w:val="32"/>
          <w:lang w:val="en-US" w:eastAsia="zh-CN"/>
        </w:rPr>
        <w:t>农村水利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反映国家对中型灌区节水配套改造、牧区水利建设、小型水源建设、农村河塘整治以及排灌站、小水电站补助等。</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水利</w:t>
      </w:r>
      <w:r>
        <w:rPr>
          <w:rFonts w:hint="eastAsia" w:ascii="仿宋_GB2312" w:eastAsia="仿宋_GB2312"/>
          <w:b/>
          <w:bCs/>
          <w:sz w:val="32"/>
          <w:szCs w:val="32"/>
        </w:rPr>
        <w:t>（款）</w:t>
      </w:r>
      <w:r>
        <w:rPr>
          <w:rFonts w:hint="eastAsia" w:ascii="仿宋_GB2312" w:eastAsia="仿宋_GB2312"/>
          <w:b/>
          <w:bCs/>
          <w:sz w:val="32"/>
          <w:szCs w:val="32"/>
          <w:lang w:val="en-US" w:eastAsia="zh-CN"/>
        </w:rPr>
        <w:t>农村供水</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反映用于农村人畜饮水工程建设等方面的支出。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59115"/>
    <w:multiLevelType w:val="singleLevel"/>
    <w:tmpl w:val="E2059115"/>
    <w:lvl w:ilvl="0" w:tentative="0">
      <w:start w:val="3"/>
      <w:numFmt w:val="chineseCounting"/>
      <w:suff w:val="nothing"/>
      <w:lvlText w:val="%1、"/>
      <w:lvlJc w:val="left"/>
      <w:rPr>
        <w:rFonts w:hint="eastAsia"/>
      </w:rPr>
    </w:lvl>
  </w:abstractNum>
  <w:abstractNum w:abstractNumId="1">
    <w:nsid w:val="F0E435A6"/>
    <w:multiLevelType w:val="singleLevel"/>
    <w:tmpl w:val="F0E435A6"/>
    <w:lvl w:ilvl="0" w:tentative="0">
      <w:start w:val="1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A2CA2"/>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D46C3F"/>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6A5565"/>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6133D"/>
    <w:rsid w:val="1CF7709A"/>
    <w:rsid w:val="1D2624F4"/>
    <w:rsid w:val="1D47530C"/>
    <w:rsid w:val="1D57445C"/>
    <w:rsid w:val="1D714363"/>
    <w:rsid w:val="1D752B34"/>
    <w:rsid w:val="1D9643E8"/>
    <w:rsid w:val="1DA67191"/>
    <w:rsid w:val="1DCC31FE"/>
    <w:rsid w:val="1DE61B50"/>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32897"/>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0C420D"/>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4F5835"/>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45717A"/>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5B5E0D"/>
    <w:rsid w:val="55CC0ABE"/>
    <w:rsid w:val="5606196D"/>
    <w:rsid w:val="56494582"/>
    <w:rsid w:val="566B0279"/>
    <w:rsid w:val="568775D5"/>
    <w:rsid w:val="568E4899"/>
    <w:rsid w:val="570B7A8A"/>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AF0BA0"/>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9FA1BE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56521D"/>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3A4DF6"/>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widowControl/>
      <w:spacing w:before="100" w:beforeAutospacing="1" w:after="100" w:afterAutospacing="1"/>
      <w:jc w:val="left"/>
    </w:pPr>
    <w:rPr>
      <w:rFonts w:ascii="宋体" w:hAnsi="宋体" w:cs="宋体"/>
      <w:kern w:val="0"/>
      <w:sz w:val="24"/>
    </w:rPr>
  </w:style>
  <w:style w:type="paragraph" w:styleId="4">
    <w:name w:val="Body Text Indent"/>
    <w:basedOn w:val="1"/>
    <w:next w:val="1"/>
    <w:unhideWhenUsed/>
    <w:qFormat/>
    <w:uiPriority w:val="0"/>
    <w:pPr>
      <w:spacing w:beforeLines="0" w:afterLines="0"/>
      <w:ind w:firstLine="420"/>
    </w:pPr>
    <w:rPr>
      <w:rFonts w:hint="eastAsia" w:ascii="宋体" w:hAnsi="宋体"/>
      <w:color w:val="000000"/>
      <w:sz w:val="21"/>
    </w:rPr>
  </w:style>
  <w:style w:type="paragraph" w:styleId="5">
    <w:name w:val="Balloon Text"/>
    <w:basedOn w:val="1"/>
    <w:link w:val="11"/>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批注框文本 Char"/>
    <w:link w:val="5"/>
    <w:semiHidden/>
    <w:qFormat/>
    <w:uiPriority w:val="99"/>
    <w:rPr>
      <w:rFonts w:ascii="Times New Roman" w:hAnsi="Times New Roman"/>
      <w:kern w:val="2"/>
      <w:sz w:val="18"/>
      <w:szCs w:val="18"/>
    </w:rPr>
  </w:style>
  <w:style w:type="character" w:customStyle="1" w:styleId="12">
    <w:name w:val="页脚 Char"/>
    <w:link w:val="6"/>
    <w:qFormat/>
    <w:uiPriority w:val="99"/>
    <w:rPr>
      <w:rFonts w:ascii="Times New Roman" w:hAnsi="Times New Roman"/>
      <w:kern w:val="2"/>
      <w:sz w:val="18"/>
      <w:szCs w:val="18"/>
    </w:rPr>
  </w:style>
  <w:style w:type="character" w:customStyle="1" w:styleId="13">
    <w:name w:val="页眉 Char"/>
    <w:link w:val="7"/>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paragraph" w:styleId="15">
    <w:name w:val="No Spacing"/>
    <w:link w:val="16"/>
    <w:qFormat/>
    <w:uiPriority w:val="0"/>
    <w:rPr>
      <w:rFonts w:ascii="Calibri" w:hAnsi="Calibri" w:eastAsia="宋体" w:cs="Times New Roman"/>
      <w:sz w:val="22"/>
      <w:szCs w:val="22"/>
      <w:lang w:val="en-US" w:eastAsia="zh-CN" w:bidi="ar-SA"/>
    </w:rPr>
  </w:style>
  <w:style w:type="character" w:customStyle="1" w:styleId="16">
    <w:name w:val="无间隔 Char"/>
    <w:link w:val="15"/>
    <w:qFormat/>
    <w:uiPriority w:val="0"/>
    <w:rPr>
      <w:sz w:val="22"/>
      <w:szCs w:val="22"/>
      <w:lang w:bidi="ar-SA"/>
    </w:rPr>
  </w:style>
  <w:style w:type="paragraph" w:customStyle="1" w:styleId="17">
    <w:name w:val="正文1"/>
    <w:basedOn w:val="1"/>
    <w:qFormat/>
    <w:uiPriority w:val="0"/>
    <w:pPr>
      <w:widowControl/>
    </w:pPr>
    <w:rPr>
      <w:rFonts w:eastAsia="Times New Roman"/>
      <w:kern w:val="0"/>
      <w:lang w:val="zh-CN"/>
    </w:rPr>
  </w:style>
  <w:style w:type="character" w:customStyle="1" w:styleId="18">
    <w:name w:val="font5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6907</Words>
  <Characters>8303</Characters>
  <Lines>43</Lines>
  <Paragraphs>12</Paragraphs>
  <TotalTime>1</TotalTime>
  <ScaleCrop>false</ScaleCrop>
  <LinksUpToDate>false</LinksUpToDate>
  <CharactersWithSpaces>8413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2023-06-08T06:49:56Z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EF4ECE5CC5084999ADEE812C63FB97DB_13</vt:lpwstr>
  </property>
</Properties>
</file>