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5"/>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5"/>
              <w:jc w:val="center"/>
              <w:rPr>
                <w:rFonts w:ascii="Cambria" w:hAnsi="Cambria"/>
                <w:b/>
                <w:sz w:val="80"/>
                <w:szCs w:val="80"/>
              </w:rPr>
            </w:pPr>
            <w:r>
              <w:rPr>
                <w:rFonts w:hint="eastAsia" w:ascii="Cambria" w:hAnsi="Cambria"/>
                <w:b/>
                <w:sz w:val="80"/>
                <w:szCs w:val="80"/>
                <w:lang w:val="en-US" w:eastAsia="zh-CN"/>
              </w:rPr>
              <w:t>湟源县农业农村局（本级）</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5"/>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5"/>
              <w:jc w:val="center"/>
            </w:pPr>
          </w:p>
        </w:tc>
      </w:tr>
    </w:tbl>
    <w:p/>
    <w:tbl>
      <w:tblPr>
        <w:tblStyle w:val="8"/>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5"/>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cs="仿宋"/>
          <w:sz w:val="32"/>
          <w:szCs w:val="32"/>
          <w:lang w:val="zh-CN" w:eastAsia="zh-CN"/>
        </w:rPr>
      </w:pPr>
      <w:r>
        <w:rPr>
          <w:rFonts w:hint="eastAsia" w:ascii="仿宋_GB2312" w:eastAsia="仿宋_GB2312" w:cs="仿宋"/>
          <w:sz w:val="32"/>
          <w:szCs w:val="32"/>
          <w:lang w:val="zh-CN" w:eastAsia="zh-CN"/>
        </w:rPr>
        <w:t>(一)贯彻执行党和国家关于农牧业工作的方针、政策和法律、法规；研究拟定全县农牧业和农村经济发展战略、中长期发展规划经批准后组织实施；拟定农牧业开发规划并组织实施。</w:t>
      </w:r>
    </w:p>
    <w:p>
      <w:pPr>
        <w:ind w:firstLine="640" w:firstLineChars="200"/>
        <w:rPr>
          <w:rFonts w:hint="eastAsia" w:ascii="仿宋_GB2312" w:eastAsia="仿宋_GB2312" w:cs="仿宋"/>
          <w:sz w:val="32"/>
          <w:szCs w:val="32"/>
          <w:lang w:val="zh-CN" w:eastAsia="zh-CN"/>
        </w:rPr>
      </w:pPr>
      <w:r>
        <w:rPr>
          <w:rFonts w:hint="eastAsia" w:ascii="仿宋_GB2312" w:eastAsia="仿宋_GB2312" w:cs="仿宋"/>
          <w:sz w:val="32"/>
          <w:szCs w:val="32"/>
          <w:lang w:val="zh-CN" w:eastAsia="zh-CN"/>
        </w:rPr>
        <w:t>(二)研究拟定全县农牧业的产业政策，引导农牧业产业的结构调整、资源的合理配置和产品品质改善；负责起草种植业、渔业等产业的地方性规章和办法。负责对全县农牧业行4业的管理。</w:t>
      </w:r>
    </w:p>
    <w:p>
      <w:pPr>
        <w:ind w:firstLine="640" w:firstLineChars="200"/>
        <w:rPr>
          <w:rFonts w:hint="eastAsia" w:ascii="仿宋_GB2312" w:eastAsia="仿宋_GB2312" w:cs="仿宋"/>
          <w:sz w:val="32"/>
          <w:szCs w:val="32"/>
          <w:lang w:val="zh-CN" w:eastAsia="zh-CN"/>
        </w:rPr>
      </w:pPr>
      <w:r>
        <w:rPr>
          <w:rFonts w:hint="eastAsia" w:ascii="仿宋_GB2312" w:eastAsia="仿宋_GB2312" w:cs="仿宋"/>
          <w:sz w:val="32"/>
          <w:szCs w:val="32"/>
          <w:lang w:val="zh-CN" w:eastAsia="zh-CN"/>
        </w:rPr>
        <w:t>(三)研究提出深化农村体制改革的意见；指导农村社会化服务体系建设和乡村集体经济组织、合作经济组织建设；稳定和完善农村基本经营制度；指导、监督减轻农牧民负担和耕地使用流转工作。</w:t>
      </w:r>
    </w:p>
    <w:p>
      <w:pPr>
        <w:ind w:firstLine="640" w:firstLineChars="200"/>
        <w:rPr>
          <w:rFonts w:hint="eastAsia" w:ascii="仿宋_GB2312" w:eastAsia="仿宋_GB2312" w:cs="仿宋"/>
          <w:sz w:val="32"/>
          <w:szCs w:val="32"/>
          <w:lang w:val="zh-CN" w:eastAsia="zh-CN"/>
        </w:rPr>
      </w:pPr>
      <w:r>
        <w:rPr>
          <w:rFonts w:hint="eastAsia" w:ascii="仿宋_GB2312" w:eastAsia="仿宋_GB2312" w:cs="仿宋"/>
          <w:sz w:val="32"/>
          <w:szCs w:val="32"/>
          <w:lang w:val="zh-CN" w:eastAsia="zh-CN"/>
        </w:rPr>
        <w:t>(四)研究拟定农牧业产业化经营的方针政策和大宗农产品市场体系建设与发展规划，促进农牧业产前、产中、产后一体化和农产品深加工；组织协调蔬菜产业和农牧业生产资料市场体系建设；收集、预测并发布全市农产品及农牧业生产资料供求情况等农牧业经济信息。</w:t>
      </w:r>
    </w:p>
    <w:p>
      <w:pPr>
        <w:ind w:firstLine="640" w:firstLineChars="200"/>
        <w:rPr>
          <w:rFonts w:hint="eastAsia" w:ascii="仿宋_GB2312" w:eastAsia="仿宋_GB2312" w:cs="仿宋"/>
          <w:sz w:val="32"/>
          <w:szCs w:val="32"/>
          <w:lang w:val="zh-CN" w:eastAsia="zh-CN"/>
        </w:rPr>
      </w:pPr>
      <w:r>
        <w:rPr>
          <w:rFonts w:hint="eastAsia" w:ascii="仿宋_GB2312" w:eastAsia="仿宋_GB2312" w:cs="仿宋"/>
          <w:sz w:val="32"/>
          <w:szCs w:val="32"/>
          <w:lang w:val="zh-CN" w:eastAsia="zh-CN"/>
        </w:rPr>
        <w:t>(五)负责全县农牧业资源区划、生态农牧业和农牧业可持续发展工作；指导农用地、宜农滩涂地、宜农垦地、农村可再生能源的开发利用以及农牧业生物物种资源的保护和管理。维护国家渔业权益、指导全县渔业发展和养殖工作。</w:t>
      </w:r>
    </w:p>
    <w:p>
      <w:pPr>
        <w:ind w:firstLine="640" w:firstLineChars="200"/>
        <w:rPr>
          <w:rFonts w:hint="eastAsia" w:ascii="仿宋_GB2312" w:eastAsia="仿宋_GB2312" w:cs="仿宋"/>
          <w:sz w:val="32"/>
          <w:szCs w:val="32"/>
          <w:lang w:val="zh-CN" w:eastAsia="zh-CN"/>
        </w:rPr>
      </w:pPr>
      <w:r>
        <w:rPr>
          <w:rFonts w:hint="eastAsia" w:ascii="仿宋_GB2312" w:eastAsia="仿宋_GB2312" w:cs="仿宋"/>
          <w:sz w:val="32"/>
          <w:szCs w:val="32"/>
          <w:lang w:val="zh-CN" w:eastAsia="zh-CN"/>
        </w:rPr>
        <w:t>(六)拟定全县农牧业各产业技术地方标准并组织实施；组织实施农牧业各产业产品及绿色食品的质量监督、认证和农牧业植物新品种的保护工作；组织协调种子、农药等农牧业投入品质量的监测、鉴定和执法监督管力度。</w:t>
      </w:r>
    </w:p>
    <w:p>
      <w:pPr>
        <w:ind w:firstLine="640" w:firstLineChars="200"/>
        <w:rPr>
          <w:rFonts w:hint="eastAsia" w:ascii="仿宋_GB2312" w:eastAsia="仿宋_GB2312" w:cs="仿宋"/>
          <w:sz w:val="32"/>
          <w:szCs w:val="32"/>
          <w:lang w:val="zh-CN" w:eastAsia="zh-CN"/>
        </w:rPr>
      </w:pPr>
      <w:r>
        <w:rPr>
          <w:rFonts w:hint="eastAsia" w:ascii="仿宋_GB2312" w:eastAsia="仿宋_GB2312" w:cs="仿宋"/>
          <w:sz w:val="32"/>
          <w:szCs w:val="32"/>
          <w:lang w:val="zh-CN" w:eastAsia="zh-CN"/>
        </w:rPr>
        <w:t>(七)执行植保、农药标准并监督实施，负责全县的动植物防疫、检疫工作，组织实施植物病虫草鼠害的控制和防除。</w:t>
      </w:r>
    </w:p>
    <w:p>
      <w:pPr>
        <w:ind w:firstLine="640" w:firstLineChars="200"/>
        <w:rPr>
          <w:rFonts w:hint="eastAsia" w:ascii="仿宋_GB2312" w:eastAsia="仿宋_GB2312" w:cs="仿宋"/>
          <w:sz w:val="32"/>
          <w:szCs w:val="32"/>
          <w:lang w:val="zh-CN" w:eastAsia="zh-CN"/>
        </w:rPr>
      </w:pPr>
      <w:r>
        <w:rPr>
          <w:rFonts w:hint="eastAsia" w:ascii="仿宋_GB2312" w:eastAsia="仿宋_GB2312" w:cs="仿宋"/>
          <w:sz w:val="32"/>
          <w:szCs w:val="32"/>
          <w:lang w:val="zh-CN" w:eastAsia="zh-CN"/>
        </w:rPr>
        <w:t>(八)拟定全县农牧业渔业科研、教育、技术推广及其队伍建设的发展规划和有关政策，组织重大科研和技术推广项5目的遴选及实施；指导农牧业渔业科技培训工作。</w:t>
      </w:r>
    </w:p>
    <w:p>
      <w:pPr>
        <w:ind w:firstLine="640" w:firstLineChars="200"/>
        <w:rPr>
          <w:rFonts w:hint="eastAsia" w:ascii="仿宋_GB2312" w:eastAsia="仿宋_GB2312" w:cs="仿宋"/>
          <w:sz w:val="32"/>
          <w:szCs w:val="32"/>
          <w:lang w:val="zh-CN" w:eastAsia="zh-CN"/>
        </w:rPr>
      </w:pPr>
      <w:r>
        <w:rPr>
          <w:rFonts w:hint="eastAsia" w:ascii="仿宋_GB2312" w:eastAsia="仿宋_GB2312" w:cs="仿宋"/>
          <w:sz w:val="32"/>
          <w:szCs w:val="32"/>
          <w:lang w:val="zh-CN" w:eastAsia="zh-CN"/>
        </w:rPr>
        <w:t>(九)负责全县农牧业机械行业管理。</w:t>
      </w:r>
    </w:p>
    <w:p>
      <w:pPr>
        <w:ind w:firstLine="640" w:firstLineChars="200"/>
        <w:rPr>
          <w:rFonts w:hint="eastAsia" w:ascii="仿宋_GB2312" w:eastAsia="仿宋_GB2312" w:cs="仿宋"/>
          <w:sz w:val="32"/>
          <w:szCs w:val="32"/>
          <w:lang w:val="zh-CN" w:eastAsia="zh-CN"/>
        </w:rPr>
      </w:pPr>
      <w:r>
        <w:rPr>
          <w:rFonts w:hint="eastAsia" w:ascii="仿宋_GB2312" w:eastAsia="仿宋_GB2312" w:cs="仿宋"/>
          <w:sz w:val="32"/>
          <w:szCs w:val="32"/>
          <w:lang w:val="zh-CN" w:eastAsia="zh-CN"/>
        </w:rPr>
        <w:t>(十)负责县“菜篮子”办公室的日常工作。</w:t>
      </w:r>
    </w:p>
    <w:p>
      <w:pPr>
        <w:ind w:firstLine="640" w:firstLineChars="200"/>
        <w:rPr>
          <w:rFonts w:hint="eastAsia" w:ascii="仿宋_GB2312" w:eastAsia="仿宋_GB2312" w:cs="仿宋"/>
          <w:sz w:val="32"/>
          <w:szCs w:val="32"/>
          <w:lang w:val="zh-CN" w:eastAsia="zh-CN"/>
        </w:rPr>
      </w:pPr>
      <w:r>
        <w:rPr>
          <w:rFonts w:hint="eastAsia" w:ascii="仿宋_GB2312" w:eastAsia="仿宋_GB2312" w:cs="仿宋"/>
          <w:sz w:val="32"/>
          <w:szCs w:val="32"/>
          <w:lang w:val="zh-CN" w:eastAsia="zh-CN"/>
        </w:rPr>
        <w:t>(十一)承办县政府交办的其他事项。</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ind w:firstLine="640" w:firstLineChars="200"/>
        <w:rPr>
          <w:rFonts w:hint="eastAsia" w:ascii="仿宋_GB2312" w:eastAsia="仿宋_GB2312" w:cs="仿宋"/>
          <w:sz w:val="32"/>
          <w:szCs w:val="32"/>
          <w:lang w:val="zh-CN" w:eastAsia="zh-CN"/>
        </w:rPr>
      </w:pPr>
      <w:r>
        <w:rPr>
          <w:rFonts w:hint="eastAsia" w:ascii="仿宋_GB2312" w:eastAsia="仿宋_GB2312" w:cs="仿宋"/>
          <w:sz w:val="32"/>
          <w:szCs w:val="32"/>
          <w:lang w:val="zh-CN" w:eastAsia="zh-CN"/>
        </w:rPr>
        <w:t>农业农村局内机构设置：综合办公室、农业室、财务室、畜牧室、人居环境办公室、</w:t>
      </w:r>
      <w:r>
        <w:rPr>
          <w:rFonts w:hint="eastAsia" w:ascii="仿宋_GB2312" w:eastAsia="仿宋_GB2312" w:cs="仿宋"/>
          <w:sz w:val="32"/>
          <w:szCs w:val="32"/>
          <w:lang w:val="en-US" w:eastAsia="zh-CN"/>
        </w:rPr>
        <w:t>农综中心</w:t>
      </w:r>
      <w:r>
        <w:rPr>
          <w:rFonts w:hint="eastAsia" w:ascii="仿宋_GB2312" w:eastAsia="仿宋_GB2312" w:cs="仿宋"/>
          <w:sz w:val="32"/>
          <w:szCs w:val="32"/>
          <w:lang w:val="zh-CN" w:eastAsia="zh-CN"/>
        </w:rPr>
        <w:t>。202</w:t>
      </w:r>
      <w:r>
        <w:rPr>
          <w:rFonts w:hint="eastAsia" w:ascii="仿宋_GB2312" w:eastAsia="仿宋_GB2312" w:cs="仿宋"/>
          <w:sz w:val="32"/>
          <w:szCs w:val="32"/>
          <w:lang w:val="en-US" w:eastAsia="zh-CN"/>
        </w:rPr>
        <w:t>2</w:t>
      </w:r>
      <w:r>
        <w:rPr>
          <w:rFonts w:hint="eastAsia" w:ascii="仿宋_GB2312" w:eastAsia="仿宋_GB2312" w:cs="仿宋"/>
          <w:sz w:val="32"/>
          <w:szCs w:val="32"/>
          <w:lang w:val="zh-CN" w:eastAsia="zh-CN"/>
        </w:rPr>
        <w:t>年12月在职人员为</w:t>
      </w:r>
      <w:r>
        <w:rPr>
          <w:rFonts w:hint="eastAsia" w:ascii="仿宋_GB2312" w:eastAsia="仿宋_GB2312" w:cs="仿宋"/>
          <w:sz w:val="32"/>
          <w:szCs w:val="32"/>
          <w:lang w:val="en-US" w:eastAsia="zh-CN"/>
        </w:rPr>
        <w:t>9</w:t>
      </w:r>
      <w:r>
        <w:rPr>
          <w:rFonts w:hint="eastAsia" w:ascii="仿宋_GB2312" w:eastAsia="仿宋_GB2312" w:cs="仿宋"/>
          <w:sz w:val="32"/>
          <w:szCs w:val="32"/>
          <w:lang w:val="zh-CN" w:eastAsia="zh-CN"/>
        </w:rPr>
        <w:t>人，工勤1人。</w:t>
      </w:r>
    </w:p>
    <w:p>
      <w:pPr>
        <w:numPr>
          <w:ilvl w:val="0"/>
          <w:numId w:val="1"/>
        </w:num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hint="eastAsia" w:ascii="仿宋_GB2312" w:eastAsia="仿宋_GB2312" w:cs="仿宋"/>
          <w:sz w:val="32"/>
          <w:szCs w:val="32"/>
          <w:lang w:val="zh-CN" w:eastAsia="zh-CN"/>
        </w:rPr>
      </w:pPr>
      <w:r>
        <w:rPr>
          <w:rFonts w:hint="eastAsia" w:ascii="仿宋_GB2312" w:eastAsia="仿宋_GB2312" w:cs="仿宋"/>
          <w:sz w:val="32"/>
          <w:szCs w:val="32"/>
          <w:lang w:val="zh-CN" w:eastAsia="zh-CN"/>
        </w:rPr>
        <w:t>纳入湟源县农业农村局（</w:t>
      </w:r>
      <w:r>
        <w:rPr>
          <w:rFonts w:hint="eastAsia" w:ascii="仿宋_GB2312" w:eastAsia="仿宋_GB2312" w:cs="仿宋"/>
          <w:sz w:val="32"/>
          <w:szCs w:val="32"/>
          <w:lang w:val="en-US" w:eastAsia="zh-CN"/>
        </w:rPr>
        <w:t>本级</w:t>
      </w:r>
      <w:r>
        <w:rPr>
          <w:rFonts w:hint="eastAsia" w:ascii="仿宋_GB2312" w:eastAsia="仿宋_GB2312" w:cs="仿宋"/>
          <w:sz w:val="32"/>
          <w:szCs w:val="32"/>
          <w:lang w:val="zh-CN" w:eastAsia="zh-CN"/>
        </w:rPr>
        <w:t>）202</w:t>
      </w:r>
      <w:r>
        <w:rPr>
          <w:rFonts w:hint="eastAsia" w:ascii="仿宋_GB2312" w:eastAsia="仿宋_GB2312" w:cs="仿宋"/>
          <w:sz w:val="32"/>
          <w:szCs w:val="32"/>
          <w:lang w:val="en-US" w:eastAsia="zh-CN"/>
        </w:rPr>
        <w:t>3</w:t>
      </w:r>
      <w:r>
        <w:rPr>
          <w:rFonts w:hint="eastAsia" w:ascii="仿宋_GB2312" w:eastAsia="仿宋_GB2312" w:cs="仿宋"/>
          <w:sz w:val="32"/>
          <w:szCs w:val="32"/>
          <w:lang w:val="zh-CN" w:eastAsia="zh-CN"/>
        </w:rPr>
        <w:t>年部门预算编制范围的二级预算单位包括：</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2" w:type="dxa"/>
            <w:noWrap w:val="0"/>
            <w:vAlign w:val="top"/>
          </w:tcPr>
          <w:p>
            <w:pPr>
              <w:ind w:firstLine="160" w:firstLineChars="50"/>
              <w:rPr>
                <w:rFonts w:hint="eastAsia" w:ascii="仿宋_GB2312" w:eastAsia="仿宋_GB2312"/>
                <w:sz w:val="32"/>
                <w:szCs w:val="32"/>
              </w:rPr>
            </w:pPr>
            <w:r>
              <w:rPr>
                <w:rFonts w:hint="eastAsia" w:ascii="仿宋" w:hAnsi="仿宋" w:eastAsia="仿宋" w:cs="仿宋"/>
                <w:sz w:val="32"/>
                <w:szCs w:val="32"/>
              </w:rPr>
              <w:t>序号</w:t>
            </w:r>
          </w:p>
        </w:tc>
        <w:tc>
          <w:tcPr>
            <w:tcW w:w="6387" w:type="dxa"/>
            <w:noWrap w:val="0"/>
            <w:vAlign w:val="top"/>
          </w:tcPr>
          <w:p>
            <w:pPr>
              <w:jc w:val="center"/>
              <w:rPr>
                <w:rFonts w:hint="eastAsia" w:ascii="仿宋_GB2312" w:eastAsia="仿宋_GB2312"/>
                <w:sz w:val="32"/>
                <w:szCs w:val="32"/>
              </w:rPr>
            </w:pPr>
            <w:r>
              <w:rPr>
                <w:rFonts w:hint="eastAsia" w:ascii="仿宋" w:hAnsi="仿宋" w:eastAsia="仿宋" w:cs="仿宋"/>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2" w:type="dxa"/>
            <w:noWrap w:val="0"/>
            <w:vAlign w:val="top"/>
          </w:tcPr>
          <w:p>
            <w:pPr>
              <w:jc w:val="center"/>
              <w:rPr>
                <w:rFonts w:hint="eastAsia" w:ascii="仿宋_GB2312" w:eastAsia="仿宋_GB2312"/>
                <w:sz w:val="32"/>
                <w:szCs w:val="32"/>
              </w:rPr>
            </w:pPr>
            <w:r>
              <w:rPr>
                <w:rFonts w:hint="eastAsia" w:ascii="仿宋" w:hAnsi="仿宋" w:eastAsia="仿宋" w:cs="仿宋"/>
                <w:sz w:val="32"/>
                <w:szCs w:val="32"/>
              </w:rPr>
              <w:t>1</w:t>
            </w:r>
          </w:p>
        </w:tc>
        <w:tc>
          <w:tcPr>
            <w:tcW w:w="6387" w:type="dxa"/>
            <w:noWrap w:val="0"/>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adjustRightInd w:val="0"/>
        <w:snapToGrid w:val="0"/>
        <w:spacing w:line="560" w:lineRule="exact"/>
        <w:ind w:firstLine="600" w:firstLineChars="200"/>
        <w:jc w:val="center"/>
        <w:rPr>
          <w:rFonts w:hint="eastAsia" w:ascii="仿宋_GB2312" w:eastAsia="仿宋_GB2312"/>
          <w:color w:val="000000"/>
          <w:sz w:val="30"/>
          <w:szCs w:val="30"/>
        </w:rPr>
      </w:pPr>
    </w:p>
    <w:p>
      <w:pPr>
        <w:rPr>
          <w:rFonts w:hint="eastAsia" w:ascii="仿宋_GB2312" w:eastAsia="仿宋_GB2312"/>
          <w:color w:val="000000"/>
          <w:sz w:val="30"/>
          <w:szCs w:val="30"/>
        </w:rPr>
      </w:pPr>
      <w:r>
        <w:rPr>
          <w:rFonts w:hint="eastAsia" w:ascii="仿宋_GB2312" w:eastAsia="仿宋_GB2312"/>
          <w:color w:val="000000"/>
          <w:sz w:val="30"/>
          <w:szCs w:val="30"/>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8"/>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9359.74</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90.45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44.01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2.51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17134.01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20.02</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6500.00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9359.74</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23791.00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14431.26</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23791.00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23791.00</w:t>
            </w:r>
          </w:p>
        </w:tc>
      </w:tr>
    </w:tbl>
    <w:tbl>
      <w:tblPr>
        <w:tblStyle w:val="8"/>
        <w:tblpPr w:leftFromText="180" w:rightFromText="180" w:vertAnchor="text" w:horzAnchor="page" w:tblpXSpec="center" w:tblpY="618"/>
        <w:tblOverlap w:val="never"/>
        <w:tblW w:w="11492" w:type="dxa"/>
        <w:jc w:val="center"/>
        <w:tblLayout w:type="fixed"/>
        <w:tblCellMar>
          <w:top w:w="0" w:type="dxa"/>
          <w:left w:w="108" w:type="dxa"/>
          <w:bottom w:w="0" w:type="dxa"/>
          <w:right w:w="108" w:type="dxa"/>
        </w:tblCellMar>
      </w:tblPr>
      <w:tblGrid>
        <w:gridCol w:w="1100"/>
        <w:gridCol w:w="1083"/>
        <w:gridCol w:w="1083"/>
        <w:gridCol w:w="1084"/>
        <w:gridCol w:w="914"/>
        <w:gridCol w:w="914"/>
        <w:gridCol w:w="914"/>
        <w:gridCol w:w="914"/>
        <w:gridCol w:w="914"/>
        <w:gridCol w:w="914"/>
        <w:gridCol w:w="835"/>
        <w:gridCol w:w="823"/>
      </w:tblGrid>
      <w:tr>
        <w:tblPrEx>
          <w:tblCellMar>
            <w:top w:w="0" w:type="dxa"/>
            <w:left w:w="108" w:type="dxa"/>
            <w:bottom w:w="0" w:type="dxa"/>
            <w:right w:w="108" w:type="dxa"/>
          </w:tblCellMar>
        </w:tblPrEx>
        <w:trPr>
          <w:trHeight w:val="392" w:hRule="atLeast"/>
          <w:jc w:val="center"/>
        </w:trPr>
        <w:tc>
          <w:tcPr>
            <w:tcW w:w="11492"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492"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492"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23791.00</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14431.26</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9359.74</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2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湟源县农业农村局</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23791.00</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14431.26</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9359.74</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2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湟源县农业农村局（本级）</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23791.00</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14431.26</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9359.74</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2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bookmarkStart w:id="0" w:name="RANGE!A1:K38"/>
      <w:bookmarkEnd w:id="0"/>
      <w:r>
        <w:br w:type="page"/>
      </w:r>
    </w:p>
    <w:tbl>
      <w:tblPr>
        <w:tblStyle w:val="8"/>
        <w:tblW w:w="11055" w:type="dxa"/>
        <w:jc w:val="center"/>
        <w:tblLayout w:type="fixed"/>
        <w:tblCellMar>
          <w:top w:w="0" w:type="dxa"/>
          <w:left w:w="108" w:type="dxa"/>
          <w:bottom w:w="0" w:type="dxa"/>
          <w:right w:w="108" w:type="dxa"/>
        </w:tblCellMar>
      </w:tblPr>
      <w:tblGrid>
        <w:gridCol w:w="1100"/>
        <w:gridCol w:w="3748"/>
        <w:gridCol w:w="1160"/>
        <w:gridCol w:w="908"/>
        <w:gridCol w:w="1122"/>
        <w:gridCol w:w="946"/>
        <w:gridCol w:w="1034"/>
        <w:gridCol w:w="1037"/>
      </w:tblGrid>
      <w:tr>
        <w:tblPrEx>
          <w:tblCellMar>
            <w:top w:w="0" w:type="dxa"/>
            <w:left w:w="108" w:type="dxa"/>
            <w:bottom w:w="0" w:type="dxa"/>
            <w:right w:w="108" w:type="dxa"/>
          </w:tblCellMar>
        </w:tblPrEx>
        <w:trPr>
          <w:trHeight w:val="187" w:hRule="atLeast"/>
          <w:jc w:val="center"/>
        </w:trPr>
        <w:tc>
          <w:tcPr>
            <w:tcW w:w="11055" w:type="dxa"/>
            <w:gridSpan w:val="8"/>
            <w:tcBorders>
              <w:top w:val="nil"/>
              <w:left w:val="nil"/>
              <w:bottom w:val="nil"/>
              <w:right w:val="nil"/>
            </w:tcBorders>
            <w:noWrap/>
            <w:vAlign w:val="center"/>
          </w:tcPr>
          <w:p>
            <w:pPr>
              <w:widowControl/>
              <w:ind w:right="603"/>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055"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055"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84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23791.00</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361.04</w:t>
            </w: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23429.97</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90.45</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90.45</w:t>
            </w: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90.19</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90.19</w:t>
            </w: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21.95</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21.95</w:t>
            </w: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10.98</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10.98</w:t>
            </w: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57.26</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57.26</w:t>
            </w: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0.26</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0.26</w:t>
            </w: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0.26</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0.26</w:t>
            </w: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44.01</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44.01</w:t>
            </w: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44.01</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44.01</w:t>
            </w: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33.58</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33.58</w:t>
            </w: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10.44</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10.44</w:t>
            </w: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212</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城乡社区支出</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2.51</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2.51</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21299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其他城乡社区支出</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2.51</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2.51</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2129999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其他城乡社区支出</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2.51</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2.51</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农林水支出</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17134.01</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206.55</w:t>
            </w: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16927.46</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21301</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农业农村</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9888.26</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206.55</w:t>
            </w: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9681.71</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2130101</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579.85</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206.55</w:t>
            </w: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373.30</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2130108</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病虫害控制</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548.46</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548.46</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2130119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防灾救灾</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29.45</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29.45</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2130122</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农业生产发展</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6398.93</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6398.93</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2130124</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农村合作经济</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800.00</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800.00</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2130135</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农业资源保护修复与利用</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733.76</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733.76</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2130153</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农田建设</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642.86</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642.86</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2130199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其他农业农村支出</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154.95</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154.95</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21305</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巩固脱贫攻坚成果衔接乡村振兴</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4390.77</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4390.77</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2130505</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生产发展</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60.60</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60.60</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2130599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其他巩固脱贫攻坚成果衔接乡村振兴支出</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4330.17</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4330.17</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21307</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农村综合改革</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185.78</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185.78</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2130799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其他农村综合改革支出</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185.78</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185.78</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21308</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普惠金融发展支出</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2669.19</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2669.19</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2130803</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农业保险保费补贴</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2669.19</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2669.19</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20.02</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20.02</w:t>
            </w: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20.02</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20.02</w:t>
            </w: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20.02</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20.02</w:t>
            </w: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其他支出</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6500.00</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6500.00</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22904</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其他政府性基金及对应专项债务收入安排的支出</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6500.00</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6500.00</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2290402</w:t>
            </w:r>
          </w:p>
        </w:tc>
        <w:tc>
          <w:tcPr>
            <w:tcW w:w="37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其他地方自行试点项目收益专项债券收入安排的支出</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6500.00</w:t>
            </w:r>
          </w:p>
        </w:tc>
        <w:tc>
          <w:tcPr>
            <w:tcW w:w="9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2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6500.00</w:t>
            </w:r>
          </w:p>
        </w:tc>
        <w:tc>
          <w:tcPr>
            <w:tcW w:w="9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pPr>
        <w:rPr>
          <w:rFonts w:ascii="Times New Roman" w:hAnsi="Times New Roman" w:eastAsia="宋体" w:cs="Times New Roman"/>
          <w:kern w:val="2"/>
          <w:sz w:val="21"/>
          <w:lang w:val="en-US" w:eastAsia="zh-CN" w:bidi="ar-SA"/>
        </w:rPr>
      </w:pPr>
      <w:r>
        <w:rPr>
          <w:rFonts w:ascii="Times New Roman" w:hAnsi="Times New Roman" w:eastAsia="宋体" w:cs="Times New Roman"/>
          <w:kern w:val="2"/>
          <w:sz w:val="21"/>
          <w:lang w:val="en-US" w:eastAsia="zh-CN" w:bidi="ar-SA"/>
        </w:rPr>
        <w:br w:type="page"/>
      </w:r>
    </w:p>
    <w:tbl>
      <w:tblPr>
        <w:tblStyle w:val="8"/>
        <w:tblpPr w:leftFromText="180" w:rightFromText="180" w:vertAnchor="text" w:horzAnchor="page" w:tblpXSpec="center" w:tblpY="183"/>
        <w:tblOverlap w:val="never"/>
        <w:tblW w:w="10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1084"/>
        <w:gridCol w:w="2081"/>
        <w:gridCol w:w="1178"/>
        <w:gridCol w:w="1155"/>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69"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69"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69"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99"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208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17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15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25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9359.74</w:t>
            </w: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23791.00</w:t>
            </w: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17291.00</w:t>
            </w: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9359.74</w:t>
            </w: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90.45</w:t>
            </w: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90.45</w:t>
            </w: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44.01</w:t>
            </w: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44.01</w:t>
            </w: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2.51</w:t>
            </w: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2.51</w:t>
            </w: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17134.01</w:t>
            </w: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17134.01</w:t>
            </w: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20.02</w:t>
            </w: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20.02</w:t>
            </w: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6500.00</w:t>
            </w: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14431.26</w:t>
            </w: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7931.26</w:t>
            </w:r>
          </w:p>
        </w:tc>
        <w:tc>
          <w:tcPr>
            <w:tcW w:w="2081" w:type="dxa"/>
            <w:shd w:val="clear" w:color="auto" w:fill="FFFFFF"/>
            <w:noWrap/>
            <w:vAlign w:val="center"/>
          </w:tcPr>
          <w:p>
            <w:pPr>
              <w:widowControl/>
              <w:jc w:val="left"/>
              <w:rPr>
                <w:rFonts w:ascii="宋体" w:hAnsi="宋体" w:cs="宋体"/>
                <w:kern w:val="0"/>
                <w:sz w:val="20"/>
              </w:rPr>
            </w:pP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6500.00</w:t>
            </w:r>
          </w:p>
        </w:tc>
        <w:tc>
          <w:tcPr>
            <w:tcW w:w="2081" w:type="dxa"/>
            <w:shd w:val="clear" w:color="auto" w:fill="FFFFFF"/>
            <w:noWrap/>
            <w:vAlign w:val="center"/>
          </w:tcPr>
          <w:p>
            <w:pPr>
              <w:widowControl/>
              <w:jc w:val="left"/>
              <w:rPr>
                <w:rFonts w:ascii="宋体" w:hAnsi="宋体" w:cs="宋体"/>
                <w:kern w:val="0"/>
                <w:sz w:val="20"/>
              </w:rPr>
            </w:pP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5"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23791.00</w:t>
            </w:r>
          </w:p>
        </w:tc>
        <w:tc>
          <w:tcPr>
            <w:tcW w:w="20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17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23791.00</w:t>
            </w:r>
          </w:p>
        </w:tc>
        <w:tc>
          <w:tcPr>
            <w:tcW w:w="115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17291.00</w:t>
            </w:r>
          </w:p>
        </w:tc>
        <w:tc>
          <w:tcPr>
            <w:tcW w:w="125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6500.00</w:t>
            </w:r>
          </w:p>
        </w:tc>
      </w:tr>
    </w:tbl>
    <w:p>
      <w:r>
        <w:br w:type="page"/>
      </w:r>
    </w:p>
    <w:tbl>
      <w:tblPr>
        <w:tblStyle w:val="8"/>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706"/>
        <w:gridCol w:w="1380"/>
        <w:gridCol w:w="1437"/>
        <w:gridCol w:w="1437"/>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955"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25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70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3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7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955"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9359.74</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361.04</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8998.71</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90.45</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90.45</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90.19</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90.19</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21.95</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21.95</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10.98</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10.98</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57.26</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57.26</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0.26</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0.26</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0.26</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0.26</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44.01</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44.01</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44.01</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44.01</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33.58</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33.58</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10.44</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10.44</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213</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农林水支出</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9205.26</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206.55</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8998.71</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农业农村</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3004.39</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206.55</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2797.84</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579.85</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206.55</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373.30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08</w:t>
            </w: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病虫害控制</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1.50</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w:t>
            </w: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农业生产发展</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2423.04</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2423.04</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巩固脱贫攻坚成果衔接乡村振兴</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4330.00</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4330.00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其他巩固脱贫攻坚成果衔接乡村振兴支出</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4330.00</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4330.00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08</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普惠金融发展支出</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1870.87</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1870.87</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农业保险保费补贴</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1870.87</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1870.87</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20.02</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20.02</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20.02</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20.02</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20.02</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20.02</w:t>
            </w:r>
          </w:p>
        </w:tc>
        <w:tc>
          <w:tcPr>
            <w:tcW w:w="1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8"/>
        <w:tblW w:w="11245" w:type="dxa"/>
        <w:jc w:val="center"/>
        <w:tblLayout w:type="fixed"/>
        <w:tblCellMar>
          <w:top w:w="0" w:type="dxa"/>
          <w:left w:w="108" w:type="dxa"/>
          <w:bottom w:w="0" w:type="dxa"/>
          <w:right w:w="108" w:type="dxa"/>
        </w:tblCellMar>
      </w:tblPr>
      <w:tblGrid>
        <w:gridCol w:w="650"/>
        <w:gridCol w:w="650"/>
        <w:gridCol w:w="2783"/>
        <w:gridCol w:w="2440"/>
        <w:gridCol w:w="2410"/>
        <w:gridCol w:w="2312"/>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08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716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78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4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41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31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7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08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361.04</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341.62</w:t>
            </w: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19.42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259.26</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259.26</w:t>
            </w: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56.68</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56.68</w:t>
            </w: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73.57</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73.57</w:t>
            </w: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奖金</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56.88</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56.88</w:t>
            </w: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21.95</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21.95</w:t>
            </w: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10.98</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10.98</w:t>
            </w: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8.48</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8.48</w:t>
            </w: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10.44</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10.44</w:t>
            </w: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0.26</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0.26</w:t>
            </w: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20.02</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20.02</w:t>
            </w: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19.42</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19.42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1.54</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0.28</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0.28</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1.12</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1.40</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1.26</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0.42</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2.60</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7.92</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7.92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1.60</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82.35</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82.35</w:t>
            </w: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56.42</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56.42</w:t>
            </w: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生活补助</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0.84</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0.84</w:t>
            </w: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25.09</w:t>
            </w: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25.09</w:t>
            </w: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个人农业生产补贴</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399</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其他支出</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78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其他支出</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1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8"/>
        <w:tblW w:w="11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65"/>
        <w:gridCol w:w="965"/>
        <w:gridCol w:w="965"/>
        <w:gridCol w:w="965"/>
        <w:gridCol w:w="965"/>
        <w:gridCol w:w="965"/>
        <w:gridCol w:w="965"/>
        <w:gridCol w:w="965"/>
        <w:gridCol w:w="965"/>
        <w:gridCol w:w="96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27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15"/>
            <w:bookmarkEnd w:id="1"/>
            <w:bookmarkStart w:id="2" w:name="RANGE!A1:G6"/>
            <w:bookmarkEnd w:id="2"/>
            <w:bookmarkStart w:id="3" w:name="RANGE!A1:F62"/>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7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27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636"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641"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1"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816"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11"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816"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811"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1.42</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0.42</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1.42</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1.00</w:t>
            </w:r>
          </w:p>
        </w:tc>
        <w:tc>
          <w:tcPr>
            <w:tcW w:w="816"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0.42</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8"/>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湟源县农业农村局（本级）2023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湟源县农业农村局（本级）</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一般公共预算拨款收入9359.74万元，上年结</w:t>
      </w:r>
      <w:r>
        <w:rPr>
          <w:rFonts w:hint="eastAsia" w:ascii="仿宋_GB2312" w:eastAsia="仿宋_GB2312"/>
          <w:sz w:val="32"/>
          <w:szCs w:val="32"/>
          <w:highlight w:val="none"/>
          <w:lang w:val="en-US" w:eastAsia="zh-CN"/>
        </w:rPr>
        <w:t>转14431.2</w:t>
      </w:r>
      <w:r>
        <w:rPr>
          <w:rFonts w:hint="eastAsia" w:ascii="仿宋_GB2312" w:eastAsia="仿宋_GB2312"/>
          <w:sz w:val="32"/>
          <w:szCs w:val="32"/>
          <w:lang w:val="en-US" w:eastAsia="zh-CN"/>
        </w:rPr>
        <w:t>6万元</w:t>
      </w:r>
      <w:r>
        <w:rPr>
          <w:rFonts w:hint="eastAsia" w:ascii="仿宋_GB2312" w:eastAsia="仿宋_GB2312"/>
          <w:sz w:val="32"/>
          <w:szCs w:val="32"/>
        </w:rPr>
        <w:t>；支出包括：</w:t>
      </w:r>
      <w:r>
        <w:rPr>
          <w:rFonts w:hint="eastAsia" w:ascii="仿宋_GB2312" w:eastAsia="仿宋_GB2312"/>
          <w:sz w:val="32"/>
          <w:szCs w:val="32"/>
          <w:lang w:val="en-US" w:eastAsia="zh-CN"/>
        </w:rPr>
        <w:t>社会保障和就业支出90.45万元，卫生健康支出44.01万元，城乡社区支出2.51万元，农林水支出17134.01万元，住房保障支出20.02万元，其他支出6500.00万元</w:t>
      </w:r>
      <w:r>
        <w:rPr>
          <w:rFonts w:hint="eastAsia" w:ascii="仿宋_GB2312" w:eastAsia="仿宋_GB2312"/>
          <w:sz w:val="32"/>
          <w:szCs w:val="32"/>
        </w:rPr>
        <w:t>。</w:t>
      </w:r>
      <w:r>
        <w:rPr>
          <w:rFonts w:hint="eastAsia" w:ascii="仿宋_GB2312" w:eastAsia="仿宋_GB2312"/>
          <w:sz w:val="32"/>
          <w:szCs w:val="32"/>
          <w:lang w:val="en-US" w:eastAsia="zh-CN"/>
        </w:rPr>
        <w:t>湟源县农业农村局（本级）2023</w:t>
      </w:r>
      <w:r>
        <w:rPr>
          <w:rFonts w:hint="eastAsia" w:ascii="仿宋_GB2312" w:eastAsia="仿宋_GB2312"/>
          <w:sz w:val="32"/>
          <w:szCs w:val="32"/>
        </w:rPr>
        <w:t>年收支总预算</w:t>
      </w:r>
      <w:r>
        <w:rPr>
          <w:rFonts w:hint="eastAsia" w:ascii="仿宋_GB2312" w:eastAsia="仿宋_GB2312"/>
          <w:sz w:val="32"/>
          <w:szCs w:val="32"/>
          <w:lang w:val="en-US" w:eastAsia="zh-CN"/>
        </w:rPr>
        <w:t>23791.00</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湟源县农业农村局（本级）2023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湟源县农业农村局（本级）2023</w:t>
      </w:r>
      <w:r>
        <w:rPr>
          <w:rFonts w:hint="eastAsia" w:ascii="仿宋_GB2312" w:eastAsia="仿宋_GB2312"/>
          <w:sz w:val="32"/>
          <w:szCs w:val="32"/>
        </w:rPr>
        <w:t>年收入预算</w:t>
      </w:r>
      <w:r>
        <w:rPr>
          <w:rFonts w:hint="eastAsia" w:ascii="仿宋_GB2312" w:eastAsia="仿宋_GB2312"/>
          <w:sz w:val="32"/>
          <w:szCs w:val="32"/>
          <w:lang w:val="en-US" w:eastAsia="zh-CN"/>
        </w:rPr>
        <w:t>23791.00</w:t>
      </w:r>
      <w:r>
        <w:rPr>
          <w:rFonts w:hint="eastAsia" w:ascii="仿宋_GB2312" w:eastAsia="仿宋_GB2312"/>
          <w:sz w:val="32"/>
          <w:szCs w:val="32"/>
        </w:rPr>
        <w:t>万元，其中：</w:t>
      </w:r>
      <w:r>
        <w:rPr>
          <w:rFonts w:hint="eastAsia" w:ascii="仿宋_GB2312" w:eastAsia="仿宋_GB2312"/>
          <w:sz w:val="32"/>
          <w:szCs w:val="32"/>
          <w:lang w:val="en-US" w:eastAsia="zh-CN"/>
        </w:rPr>
        <w:t>上年结转14431.26万元，占60.66%；一般公共预算拨款收入9359.74万元，占39.34%</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66.5pt;width:362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湟源县农业农村局（本级）2023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湟源县农业农村局（本级）2023</w:t>
      </w:r>
      <w:r>
        <w:rPr>
          <w:rFonts w:hint="eastAsia" w:ascii="仿宋_GB2312" w:eastAsia="仿宋_GB2312"/>
          <w:sz w:val="32"/>
          <w:szCs w:val="32"/>
        </w:rPr>
        <w:t>年支出预算</w:t>
      </w:r>
      <w:r>
        <w:rPr>
          <w:rFonts w:hint="eastAsia" w:ascii="仿宋_GB2312" w:eastAsia="仿宋_GB2312"/>
          <w:sz w:val="32"/>
          <w:szCs w:val="32"/>
          <w:lang w:val="en-US" w:eastAsia="zh-CN"/>
        </w:rPr>
        <w:t>23791.00</w:t>
      </w:r>
      <w:r>
        <w:rPr>
          <w:rFonts w:hint="eastAsia" w:ascii="仿宋_GB2312" w:eastAsia="仿宋_GB2312"/>
          <w:sz w:val="32"/>
          <w:szCs w:val="32"/>
        </w:rPr>
        <w:t>万元，其中：</w:t>
      </w:r>
      <w:r>
        <w:rPr>
          <w:rFonts w:hint="eastAsia" w:ascii="仿宋_GB2312" w:eastAsia="仿宋_GB2312"/>
          <w:sz w:val="32"/>
          <w:szCs w:val="32"/>
          <w:lang w:val="en-US" w:eastAsia="zh-CN"/>
        </w:rPr>
        <w:t>基本支出361.04万元，占1.52%；项目支出23429.97万元，占98.48%</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58.45pt;width:344.45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湟源县农业农村局（本级）2023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湟源县农业农村局（本级）2023</w:t>
      </w:r>
      <w:r>
        <w:rPr>
          <w:rFonts w:hint="eastAsia" w:ascii="仿宋_GB2312" w:eastAsia="仿宋_GB2312"/>
          <w:sz w:val="32"/>
          <w:szCs w:val="32"/>
        </w:rPr>
        <w:t>年财政拨款收支总预算</w:t>
      </w:r>
      <w:r>
        <w:rPr>
          <w:rFonts w:hint="eastAsia" w:ascii="仿宋_GB2312" w:eastAsia="仿宋_GB2312"/>
          <w:sz w:val="32"/>
          <w:szCs w:val="32"/>
          <w:highlight w:val="none"/>
          <w:lang w:val="en-US" w:eastAsia="zh-CN"/>
        </w:rPr>
        <w:t>23791.00</w:t>
      </w:r>
      <w:r>
        <w:rPr>
          <w:rFonts w:hint="eastAsia" w:ascii="仿宋_GB2312" w:eastAsia="仿宋_GB2312"/>
          <w:sz w:val="32"/>
          <w:szCs w:val="32"/>
          <w:highlight w:val="none"/>
        </w:rPr>
        <w:t>万</w:t>
      </w:r>
      <w:r>
        <w:rPr>
          <w:rFonts w:hint="eastAsia" w:ascii="仿宋_GB2312" w:eastAsia="仿宋_GB2312"/>
          <w:sz w:val="32"/>
          <w:szCs w:val="32"/>
        </w:rPr>
        <w:t>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增加1217.22</w:t>
      </w:r>
      <w:r>
        <w:rPr>
          <w:rFonts w:hint="eastAsia" w:ascii="仿宋_GB2312" w:eastAsia="仿宋_GB2312"/>
          <w:sz w:val="32"/>
          <w:szCs w:val="32"/>
        </w:rPr>
        <w:t>万元，主要是</w:t>
      </w:r>
      <w:r>
        <w:rPr>
          <w:rFonts w:hint="eastAsia" w:ascii="仿宋_GB2312" w:eastAsia="仿宋_GB2312"/>
          <w:sz w:val="32"/>
          <w:szCs w:val="32"/>
          <w:lang w:val="en-US" w:eastAsia="zh-CN"/>
        </w:rPr>
        <w:t>项目增加，主要为农业保险补贴项目</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一般公共预算拨款收入9359.74万元，上年结转7931.26万元；政府性基金预算拨款收入0.00万元，上年结转6500.00万元</w:t>
      </w:r>
      <w:r>
        <w:rPr>
          <w:rFonts w:hint="eastAsia" w:ascii="仿宋_GB2312" w:eastAsia="仿宋_GB2312"/>
          <w:sz w:val="32"/>
          <w:szCs w:val="32"/>
        </w:rPr>
        <w:t>。支出包括：</w:t>
      </w:r>
      <w:r>
        <w:rPr>
          <w:rFonts w:hint="eastAsia" w:ascii="仿宋_GB2312" w:eastAsia="仿宋_GB2312"/>
          <w:sz w:val="32"/>
          <w:szCs w:val="32"/>
          <w:lang w:val="en-US" w:eastAsia="zh-CN"/>
        </w:rPr>
        <w:t> 社会保障和就业支出90.45万元， 卫生健康支出44.01万元， 城乡社区支出2.51万元， 农林水支出17134.01万元， 住房保障支出20.02万元， 其他支出6500.00万元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58.2pt;width:343.85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湟源县农业农村局（本级）2023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i w:val="0"/>
          <w:iCs/>
          <w:sz w:val="32"/>
          <w:szCs w:val="32"/>
          <w:u w:val="none"/>
          <w:lang w:eastAsia="zh-CN"/>
        </w:rPr>
      </w:pPr>
      <w:r>
        <w:rPr>
          <w:rFonts w:hint="eastAsia" w:ascii="仿宋_GB2312" w:eastAsia="仿宋_GB2312"/>
          <w:sz w:val="32"/>
          <w:szCs w:val="32"/>
          <w:lang w:val="en-US" w:eastAsia="zh-CN"/>
        </w:rPr>
        <w:t>湟源县农业农村局（本级）2023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9359.74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减少3371.32</w:t>
      </w:r>
      <w:r>
        <w:rPr>
          <w:rFonts w:hint="eastAsia" w:ascii="仿宋_GB2312" w:eastAsia="仿宋_GB2312"/>
          <w:sz w:val="32"/>
          <w:szCs w:val="32"/>
        </w:rPr>
        <w:t>万元，主要是</w:t>
      </w:r>
      <w:r>
        <w:rPr>
          <w:rFonts w:hint="eastAsia" w:ascii="仿宋_GB2312" w:eastAsia="仿宋_GB2312"/>
          <w:sz w:val="32"/>
          <w:szCs w:val="32"/>
          <w:lang w:val="en-US" w:eastAsia="zh-CN"/>
        </w:rPr>
        <w:t>项目</w:t>
      </w:r>
      <w:r>
        <w:rPr>
          <w:rFonts w:hint="eastAsia" w:ascii="仿宋_GB2312" w:eastAsia="仿宋_GB2312"/>
          <w:color w:val="auto"/>
          <w:sz w:val="32"/>
          <w:szCs w:val="32"/>
          <w:highlight w:val="none"/>
          <w:lang w:val="en-US" w:eastAsia="zh-CN"/>
        </w:rPr>
        <w:t>减少，项目为耕地地力保护、化肥减量增效、农田建设补助资金。</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18.85pt;width:347.45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社会保障和就业支出90.45万元，占0.97%；卫生健康支出44.01万元，占0.47%；农林水支出9205.26万元，占98.35%；住房保障支出20.02万元，占0.21%</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9" o:spt="75" type="#_x0000_t75" style="height:163.3pt;width:354.9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21.95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减少0.40</w:t>
      </w:r>
      <w:r>
        <w:rPr>
          <w:rFonts w:hint="eastAsia" w:ascii="仿宋_GB2312" w:eastAsia="仿宋_GB2312"/>
          <w:sz w:val="32"/>
          <w:szCs w:val="32"/>
        </w:rPr>
        <w:t>万元，</w:t>
      </w:r>
      <w:r>
        <w:rPr>
          <w:rFonts w:hint="eastAsia" w:ascii="仿宋_GB2312" w:eastAsia="仿宋_GB2312"/>
          <w:sz w:val="32"/>
          <w:szCs w:val="32"/>
          <w:lang w:val="en-US" w:eastAsia="zh-CN"/>
        </w:rPr>
        <w:t>下降1.79</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主要是</w:t>
      </w:r>
      <w:r>
        <w:rPr>
          <w:rFonts w:hint="eastAsia" w:ascii="仿宋_GB2312" w:eastAsia="仿宋_GB2312"/>
          <w:sz w:val="32"/>
          <w:szCs w:val="32"/>
          <w:lang w:val="en-US" w:eastAsia="zh-CN"/>
        </w:rPr>
        <w:t>人员调出。</w:t>
      </w:r>
    </w:p>
    <w:p>
      <w:pPr>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10.98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减少0.19</w:t>
      </w:r>
      <w:r>
        <w:rPr>
          <w:rFonts w:hint="eastAsia" w:ascii="仿宋_GB2312" w:eastAsia="仿宋_GB2312"/>
          <w:sz w:val="32"/>
          <w:szCs w:val="32"/>
        </w:rPr>
        <w:t>万元，</w:t>
      </w:r>
      <w:r>
        <w:rPr>
          <w:rFonts w:hint="eastAsia" w:ascii="仿宋_GB2312" w:eastAsia="仿宋_GB2312"/>
          <w:sz w:val="32"/>
          <w:szCs w:val="32"/>
          <w:lang w:val="en-US" w:eastAsia="zh-CN"/>
        </w:rPr>
        <w:t>下降1.70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主要是</w:t>
      </w:r>
      <w:r>
        <w:rPr>
          <w:rFonts w:hint="eastAsia" w:ascii="仿宋_GB2312" w:eastAsia="仿宋_GB2312"/>
          <w:sz w:val="32"/>
          <w:szCs w:val="32"/>
          <w:lang w:val="en-US" w:eastAsia="zh-CN"/>
        </w:rPr>
        <w:t>人员调出。</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57.26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增加16.75</w:t>
      </w:r>
      <w:r>
        <w:rPr>
          <w:rFonts w:hint="eastAsia" w:ascii="仿宋_GB2312" w:eastAsia="仿宋_GB2312"/>
          <w:sz w:val="32"/>
          <w:szCs w:val="32"/>
        </w:rPr>
        <w:t>万元，</w:t>
      </w:r>
      <w:r>
        <w:rPr>
          <w:rFonts w:hint="eastAsia" w:ascii="仿宋_GB2312" w:eastAsia="仿宋_GB2312"/>
          <w:sz w:val="32"/>
          <w:szCs w:val="32"/>
          <w:lang w:val="en-US" w:eastAsia="zh-CN"/>
        </w:rPr>
        <w:t>增长41.35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主要是</w:t>
      </w:r>
      <w:r>
        <w:rPr>
          <w:rFonts w:hint="eastAsia" w:ascii="仿宋_GB2312" w:eastAsia="仿宋_GB2312"/>
          <w:sz w:val="32"/>
          <w:szCs w:val="32"/>
          <w:lang w:val="en-US" w:eastAsia="zh-CN"/>
        </w:rPr>
        <w:t>养老基数增加。</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0.26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减少0.08</w:t>
      </w:r>
      <w:r>
        <w:rPr>
          <w:rFonts w:hint="eastAsia" w:ascii="仿宋_GB2312" w:eastAsia="仿宋_GB2312"/>
          <w:sz w:val="32"/>
          <w:szCs w:val="32"/>
        </w:rPr>
        <w:t>万元，</w:t>
      </w:r>
      <w:r>
        <w:rPr>
          <w:rFonts w:hint="eastAsia" w:ascii="仿宋_GB2312" w:eastAsia="仿宋_GB2312"/>
          <w:sz w:val="32"/>
          <w:szCs w:val="32"/>
          <w:lang w:val="en-US" w:eastAsia="zh-CN"/>
        </w:rPr>
        <w:t>下降23.53</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主要是</w:t>
      </w:r>
      <w:r>
        <w:rPr>
          <w:rFonts w:hint="eastAsia" w:ascii="仿宋_GB2312" w:eastAsia="仿宋_GB2312"/>
          <w:sz w:val="32"/>
          <w:szCs w:val="32"/>
          <w:lang w:val="en-US" w:eastAsia="zh-CN"/>
        </w:rPr>
        <w:t>人员调出。</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33.58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增加3.21</w:t>
      </w:r>
      <w:r>
        <w:rPr>
          <w:rFonts w:hint="eastAsia" w:ascii="仿宋_GB2312" w:eastAsia="仿宋_GB2312"/>
          <w:sz w:val="32"/>
          <w:szCs w:val="32"/>
        </w:rPr>
        <w:t>万元，</w:t>
      </w:r>
      <w:r>
        <w:rPr>
          <w:rFonts w:hint="eastAsia" w:ascii="仿宋_GB2312" w:eastAsia="仿宋_GB2312"/>
          <w:sz w:val="32"/>
          <w:szCs w:val="32"/>
          <w:lang w:val="en-US" w:eastAsia="zh-CN"/>
        </w:rPr>
        <w:t>增长10.57</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主要是</w:t>
      </w:r>
      <w:r>
        <w:rPr>
          <w:rFonts w:hint="eastAsia" w:ascii="仿宋_GB2312" w:eastAsia="仿宋_GB2312"/>
          <w:sz w:val="32"/>
          <w:szCs w:val="32"/>
          <w:lang w:val="en-US" w:eastAsia="zh-CN"/>
        </w:rPr>
        <w:t>医疗基数增加。</w:t>
      </w:r>
    </w:p>
    <w:p>
      <w:pPr>
        <w:ind w:firstLine="645"/>
        <w:rPr>
          <w:rFonts w:hint="eastAsia"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10.44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减少2.98</w:t>
      </w:r>
      <w:r>
        <w:rPr>
          <w:rFonts w:hint="eastAsia" w:ascii="仿宋_GB2312" w:eastAsia="仿宋_GB2312"/>
          <w:sz w:val="32"/>
          <w:szCs w:val="32"/>
        </w:rPr>
        <w:t>万元，</w:t>
      </w:r>
      <w:r>
        <w:rPr>
          <w:rFonts w:hint="eastAsia" w:ascii="仿宋_GB2312" w:eastAsia="仿宋_GB2312"/>
          <w:sz w:val="32"/>
          <w:szCs w:val="32"/>
          <w:lang w:val="en-US" w:eastAsia="zh-CN"/>
        </w:rPr>
        <w:t>下降22.21</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主要是</w:t>
      </w:r>
      <w:r>
        <w:rPr>
          <w:rFonts w:hint="eastAsia" w:ascii="仿宋_GB2312" w:eastAsia="仿宋_GB2312"/>
          <w:sz w:val="32"/>
          <w:szCs w:val="32"/>
          <w:lang w:val="en-US" w:eastAsia="zh-CN"/>
        </w:rPr>
        <w:t>人员调出。</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农业农村</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579.85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增加305.52</w:t>
      </w:r>
      <w:r>
        <w:rPr>
          <w:rFonts w:hint="eastAsia" w:ascii="仿宋_GB2312" w:eastAsia="仿宋_GB2312"/>
          <w:sz w:val="32"/>
          <w:szCs w:val="32"/>
        </w:rPr>
        <w:t>万元，</w:t>
      </w:r>
      <w:r>
        <w:rPr>
          <w:rFonts w:hint="eastAsia" w:ascii="仿宋_GB2312" w:eastAsia="仿宋_GB2312"/>
          <w:sz w:val="32"/>
          <w:szCs w:val="32"/>
          <w:lang w:val="en-US" w:eastAsia="zh-CN"/>
        </w:rPr>
        <w:t>增长111.37</w:t>
      </w:r>
      <w:r>
        <w:rPr>
          <w:rFonts w:hint="eastAsia" w:ascii="仿宋_GB2312" w:eastAsia="仿宋_GB2312"/>
          <w:sz w:val="32"/>
          <w:szCs w:val="32"/>
        </w:rPr>
        <w:t>%。主要是</w:t>
      </w:r>
      <w:r>
        <w:rPr>
          <w:rFonts w:hint="eastAsia" w:ascii="仿宋_GB2312" w:eastAsia="仿宋_GB2312"/>
          <w:sz w:val="32"/>
          <w:szCs w:val="32"/>
          <w:lang w:val="en-US" w:eastAsia="zh-CN"/>
        </w:rPr>
        <w:t>县级配套资金增加。</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农业农村</w:t>
      </w:r>
      <w:r>
        <w:rPr>
          <w:rFonts w:hint="eastAsia" w:ascii="仿宋_GB2312" w:eastAsia="仿宋_GB2312"/>
          <w:sz w:val="32"/>
          <w:szCs w:val="32"/>
        </w:rPr>
        <w:t>（款）</w:t>
      </w:r>
      <w:r>
        <w:rPr>
          <w:rFonts w:hint="eastAsia" w:ascii="仿宋_GB2312" w:eastAsia="仿宋_GB2312"/>
          <w:sz w:val="32"/>
          <w:szCs w:val="32"/>
          <w:lang w:val="en-US" w:eastAsia="zh-CN"/>
        </w:rPr>
        <w:t>病虫害控制</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1.50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增加1.50</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主要是</w:t>
      </w:r>
      <w:r>
        <w:rPr>
          <w:rFonts w:hint="eastAsia" w:ascii="仿宋_GB2312" w:eastAsia="仿宋_GB2312"/>
          <w:sz w:val="32"/>
          <w:szCs w:val="32"/>
          <w:lang w:val="en-US" w:eastAsia="zh-CN"/>
        </w:rPr>
        <w:t>项</w:t>
      </w:r>
      <w:r>
        <w:rPr>
          <w:rFonts w:hint="eastAsia" w:ascii="仿宋_GB2312" w:eastAsia="仿宋_GB2312"/>
          <w:sz w:val="32"/>
          <w:szCs w:val="32"/>
          <w:highlight w:val="none"/>
          <w:lang w:val="en-US" w:eastAsia="zh-CN"/>
        </w:rPr>
        <w:t>目新增，</w:t>
      </w:r>
      <w:r>
        <w:rPr>
          <w:rFonts w:hint="eastAsia" w:ascii="仿宋_GB2312" w:eastAsia="仿宋_GB2312"/>
          <w:sz w:val="32"/>
          <w:szCs w:val="32"/>
          <w:lang w:val="en-US" w:eastAsia="zh-CN"/>
        </w:rPr>
        <w:t>项目是动物强制免疫。</w:t>
      </w:r>
    </w:p>
    <w:p>
      <w:pPr>
        <w:ind w:firstLine="645"/>
        <w:rPr>
          <w:rFonts w:hint="eastAsia"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农业农村</w:t>
      </w:r>
      <w:r>
        <w:rPr>
          <w:rFonts w:hint="eastAsia" w:ascii="仿宋_GB2312" w:eastAsia="仿宋_GB2312"/>
          <w:sz w:val="32"/>
          <w:szCs w:val="32"/>
        </w:rPr>
        <w:t>（款）</w:t>
      </w:r>
      <w:r>
        <w:rPr>
          <w:rFonts w:hint="eastAsia" w:ascii="仿宋_GB2312" w:eastAsia="仿宋_GB2312"/>
          <w:sz w:val="32"/>
          <w:szCs w:val="32"/>
          <w:lang w:val="en-US" w:eastAsia="zh-CN"/>
        </w:rPr>
        <w:t>农业生产发展</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2423.04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减少2971.00</w:t>
      </w:r>
      <w:r>
        <w:rPr>
          <w:rFonts w:hint="eastAsia" w:ascii="仿宋_GB2312" w:eastAsia="仿宋_GB2312"/>
          <w:sz w:val="32"/>
          <w:szCs w:val="32"/>
        </w:rPr>
        <w:t>万元，</w:t>
      </w:r>
      <w:r>
        <w:rPr>
          <w:rFonts w:hint="eastAsia" w:ascii="仿宋_GB2312" w:eastAsia="仿宋_GB2312"/>
          <w:sz w:val="32"/>
          <w:szCs w:val="32"/>
          <w:lang w:val="en-US" w:eastAsia="zh-CN"/>
        </w:rPr>
        <w:t>下降55.08</w:t>
      </w:r>
      <w:r>
        <w:rPr>
          <w:rFonts w:hint="eastAsia" w:ascii="仿宋_GB2312" w:eastAsia="仿宋_GB2312"/>
          <w:sz w:val="32"/>
          <w:szCs w:val="32"/>
        </w:rPr>
        <w:t>%。主要是</w:t>
      </w:r>
      <w:r>
        <w:rPr>
          <w:rFonts w:hint="eastAsia" w:ascii="仿宋_GB2312" w:eastAsia="仿宋_GB2312"/>
          <w:sz w:val="32"/>
          <w:szCs w:val="32"/>
          <w:lang w:val="en-US" w:eastAsia="zh-CN"/>
        </w:rPr>
        <w:t>项目资金减少，项目为2022年化肥减量增效、耕地地力保护补贴等。</w:t>
      </w:r>
    </w:p>
    <w:p>
      <w:pPr>
        <w:ind w:firstLine="645"/>
        <w:rPr>
          <w:rFonts w:hint="eastAsia" w:ascii="仿宋_GB2312" w:eastAsia="仿宋_GB2312"/>
          <w:sz w:val="32"/>
          <w:szCs w:val="32"/>
          <w:lang w:val="en-US" w:eastAsia="zh-CN"/>
        </w:rPr>
      </w:pPr>
      <w:r>
        <w:rPr>
          <w:rFonts w:hint="eastAsia" w:ascii="仿宋_GB2312" w:eastAsia="仿宋_GB2312"/>
          <w:sz w:val="32"/>
          <w:szCs w:val="32"/>
        </w:rPr>
        <w:t>10、</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农业农村</w:t>
      </w:r>
      <w:r>
        <w:rPr>
          <w:rFonts w:hint="eastAsia" w:ascii="仿宋_GB2312" w:eastAsia="仿宋_GB2312"/>
          <w:sz w:val="32"/>
          <w:szCs w:val="32"/>
        </w:rPr>
        <w:t>（款）</w:t>
      </w:r>
      <w:r>
        <w:rPr>
          <w:rFonts w:hint="eastAsia" w:ascii="仿宋_GB2312" w:eastAsia="仿宋_GB2312"/>
          <w:sz w:val="32"/>
          <w:szCs w:val="32"/>
          <w:lang w:val="en-US" w:eastAsia="zh-CN"/>
        </w:rPr>
        <w:t>农田建设</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减少1025.00</w:t>
      </w:r>
      <w:r>
        <w:rPr>
          <w:rFonts w:hint="eastAsia" w:ascii="仿宋_GB2312" w:eastAsia="仿宋_GB2312"/>
          <w:sz w:val="32"/>
          <w:szCs w:val="32"/>
        </w:rPr>
        <w:t>万元，</w:t>
      </w:r>
      <w:r>
        <w:rPr>
          <w:rFonts w:hint="eastAsia" w:ascii="仿宋_GB2312" w:eastAsia="仿宋_GB2312"/>
          <w:sz w:val="32"/>
          <w:szCs w:val="32"/>
          <w:lang w:val="en-US" w:eastAsia="zh-CN"/>
        </w:rPr>
        <w:t>下降100.00</w:t>
      </w:r>
      <w:r>
        <w:rPr>
          <w:rFonts w:hint="eastAsia" w:ascii="仿宋_GB2312" w:eastAsia="仿宋_GB2312"/>
          <w:sz w:val="32"/>
          <w:szCs w:val="32"/>
        </w:rPr>
        <w:t>%。主要是</w:t>
      </w:r>
      <w:r>
        <w:rPr>
          <w:rFonts w:hint="eastAsia" w:ascii="仿宋_GB2312" w:eastAsia="仿宋_GB2312"/>
          <w:sz w:val="32"/>
          <w:szCs w:val="32"/>
          <w:lang w:val="en-US" w:eastAsia="zh-CN"/>
        </w:rPr>
        <w:t>项目减少，项目为农田建设补助资金。</w:t>
      </w:r>
    </w:p>
    <w:p>
      <w:pPr>
        <w:ind w:firstLine="645"/>
        <w:rPr>
          <w:rFonts w:hint="eastAsia" w:ascii="仿宋_GB2312" w:eastAsia="仿宋_GB2312"/>
          <w:sz w:val="32"/>
          <w:szCs w:val="32"/>
          <w:lang w:val="en-US" w:eastAsia="zh-CN"/>
        </w:rPr>
      </w:pPr>
      <w:r>
        <w:rPr>
          <w:rFonts w:hint="eastAsia" w:ascii="仿宋_GB2312" w:eastAsia="仿宋_GB2312"/>
          <w:sz w:val="32"/>
          <w:szCs w:val="32"/>
        </w:rPr>
        <w:t>11、</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农业农村</w:t>
      </w:r>
      <w:r>
        <w:rPr>
          <w:rFonts w:hint="eastAsia" w:ascii="仿宋_GB2312" w:eastAsia="仿宋_GB2312"/>
          <w:sz w:val="32"/>
          <w:szCs w:val="32"/>
        </w:rPr>
        <w:t>（款）</w:t>
      </w:r>
      <w:r>
        <w:rPr>
          <w:rFonts w:hint="eastAsia" w:ascii="仿宋_GB2312" w:eastAsia="仿宋_GB2312"/>
          <w:sz w:val="32"/>
          <w:szCs w:val="32"/>
          <w:lang w:val="en-US" w:eastAsia="zh-CN"/>
        </w:rPr>
        <w:t>其他农业农村支出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减少279.00</w:t>
      </w:r>
      <w:r>
        <w:rPr>
          <w:rFonts w:hint="eastAsia" w:ascii="仿宋_GB2312" w:eastAsia="仿宋_GB2312"/>
          <w:sz w:val="32"/>
          <w:szCs w:val="32"/>
        </w:rPr>
        <w:t>万元，</w:t>
      </w:r>
      <w:r>
        <w:rPr>
          <w:rFonts w:hint="eastAsia" w:ascii="仿宋_GB2312" w:eastAsia="仿宋_GB2312"/>
          <w:sz w:val="32"/>
          <w:szCs w:val="32"/>
          <w:lang w:val="en-US" w:eastAsia="zh-CN"/>
        </w:rPr>
        <w:t>下降100.00</w:t>
      </w:r>
      <w:r>
        <w:rPr>
          <w:rFonts w:hint="eastAsia" w:ascii="仿宋_GB2312" w:eastAsia="仿宋_GB2312"/>
          <w:sz w:val="32"/>
          <w:szCs w:val="32"/>
        </w:rPr>
        <w:t>%。主要是</w:t>
      </w:r>
      <w:r>
        <w:rPr>
          <w:rFonts w:hint="eastAsia" w:ascii="仿宋_GB2312" w:eastAsia="仿宋_GB2312"/>
          <w:sz w:val="32"/>
          <w:szCs w:val="32"/>
          <w:lang w:val="en-US" w:eastAsia="zh-CN"/>
        </w:rPr>
        <w:t>项目减少，项目为2022年财政衔接推进乡村振兴补助资金。</w:t>
      </w:r>
    </w:p>
    <w:p>
      <w:pPr>
        <w:ind w:firstLine="645"/>
        <w:rPr>
          <w:rFonts w:hint="eastAsia" w:ascii="仿宋_GB2312" w:eastAsia="仿宋_GB2312"/>
          <w:sz w:val="32"/>
          <w:szCs w:val="32"/>
          <w:lang w:val="en-US" w:eastAsia="zh-CN"/>
        </w:rPr>
      </w:pPr>
      <w:r>
        <w:rPr>
          <w:rFonts w:hint="eastAsia" w:ascii="仿宋_GB2312" w:eastAsia="仿宋_GB2312"/>
          <w:sz w:val="32"/>
          <w:szCs w:val="32"/>
        </w:rPr>
        <w:t>12、</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巩固脱贫衔接乡村振兴</w:t>
      </w:r>
      <w:r>
        <w:rPr>
          <w:rFonts w:hint="eastAsia" w:ascii="仿宋_GB2312" w:eastAsia="仿宋_GB2312"/>
          <w:sz w:val="32"/>
          <w:szCs w:val="32"/>
        </w:rPr>
        <w:t>（款）</w:t>
      </w:r>
      <w:r>
        <w:rPr>
          <w:rFonts w:hint="eastAsia" w:ascii="仿宋_GB2312" w:eastAsia="仿宋_GB2312"/>
          <w:sz w:val="32"/>
          <w:szCs w:val="32"/>
          <w:lang w:val="en-US" w:eastAsia="zh-CN"/>
        </w:rPr>
        <w:t>生产发展</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减少4250.40</w:t>
      </w:r>
      <w:r>
        <w:rPr>
          <w:rFonts w:hint="eastAsia" w:ascii="仿宋_GB2312" w:eastAsia="仿宋_GB2312"/>
          <w:sz w:val="32"/>
          <w:szCs w:val="32"/>
        </w:rPr>
        <w:t>万元，</w:t>
      </w:r>
      <w:r>
        <w:rPr>
          <w:rFonts w:hint="eastAsia" w:ascii="仿宋_GB2312" w:eastAsia="仿宋_GB2312"/>
          <w:sz w:val="32"/>
          <w:szCs w:val="32"/>
          <w:lang w:val="en-US" w:eastAsia="zh-CN"/>
        </w:rPr>
        <w:t>下降100.00</w:t>
      </w:r>
      <w:r>
        <w:rPr>
          <w:rFonts w:hint="eastAsia" w:ascii="仿宋_GB2312" w:eastAsia="仿宋_GB2312"/>
          <w:sz w:val="32"/>
          <w:szCs w:val="32"/>
        </w:rPr>
        <w:t>%。主要是</w:t>
      </w:r>
      <w:r>
        <w:rPr>
          <w:rFonts w:hint="eastAsia" w:ascii="仿宋_GB2312" w:eastAsia="仿宋_GB2312"/>
          <w:sz w:val="32"/>
          <w:szCs w:val="32"/>
          <w:lang w:val="en-US" w:eastAsia="zh-CN"/>
        </w:rPr>
        <w:t>项目减少，项目为2022年财政衔接推进乡村振兴补助资金。</w:t>
      </w:r>
    </w:p>
    <w:p>
      <w:pPr>
        <w:ind w:firstLine="645"/>
        <w:rPr>
          <w:rFonts w:hint="eastAsia" w:ascii="仿宋_GB2312" w:eastAsia="仿宋_GB2312"/>
          <w:sz w:val="32"/>
          <w:szCs w:val="32"/>
          <w:lang w:val="en-US" w:eastAsia="zh-CN"/>
        </w:rPr>
      </w:pPr>
      <w:r>
        <w:rPr>
          <w:rFonts w:hint="eastAsia" w:ascii="仿宋_GB2312" w:eastAsia="仿宋_GB2312"/>
          <w:sz w:val="32"/>
          <w:szCs w:val="32"/>
        </w:rPr>
        <w:t>13、</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巩固脱贫攻坚成果衔接乡村振兴</w:t>
      </w:r>
      <w:r>
        <w:rPr>
          <w:rFonts w:hint="eastAsia" w:ascii="仿宋_GB2312" w:eastAsia="仿宋_GB2312"/>
          <w:sz w:val="32"/>
          <w:szCs w:val="32"/>
        </w:rPr>
        <w:t>（款）</w:t>
      </w:r>
      <w:r>
        <w:rPr>
          <w:rFonts w:hint="eastAsia" w:ascii="仿宋_GB2312" w:eastAsia="仿宋_GB2312"/>
          <w:sz w:val="32"/>
          <w:szCs w:val="32"/>
          <w:lang w:val="en-US" w:eastAsia="zh-CN"/>
        </w:rPr>
        <w:t>其他巩固脱贫攻坚成果衔接乡村振兴支出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4330.00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增加4330.00</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%。主要是</w:t>
      </w:r>
      <w:r>
        <w:rPr>
          <w:rFonts w:hint="eastAsia" w:ascii="仿宋_GB2312" w:eastAsia="仿宋_GB2312"/>
          <w:sz w:val="32"/>
          <w:szCs w:val="32"/>
          <w:lang w:val="en-US" w:eastAsia="zh-CN"/>
        </w:rPr>
        <w:t>项</w:t>
      </w:r>
      <w:r>
        <w:rPr>
          <w:rFonts w:hint="eastAsia" w:ascii="仿宋_GB2312" w:eastAsia="仿宋_GB2312"/>
          <w:sz w:val="32"/>
          <w:szCs w:val="32"/>
          <w:highlight w:val="none"/>
          <w:lang w:val="en-US" w:eastAsia="zh-CN"/>
        </w:rPr>
        <w:t>目新增</w:t>
      </w:r>
      <w:r>
        <w:rPr>
          <w:rFonts w:hint="eastAsia" w:ascii="仿宋_GB2312" w:eastAsia="仿宋_GB2312"/>
          <w:sz w:val="32"/>
          <w:szCs w:val="32"/>
          <w:lang w:val="en-US" w:eastAsia="zh-CN"/>
        </w:rPr>
        <w:t>，项目为财政衔接推进乡村振兴补助资金。</w:t>
      </w:r>
    </w:p>
    <w:p>
      <w:pPr>
        <w:ind w:firstLine="645"/>
        <w:rPr>
          <w:rFonts w:hint="eastAsia" w:ascii="仿宋_GB2312" w:eastAsia="仿宋_GB2312"/>
          <w:sz w:val="32"/>
          <w:szCs w:val="32"/>
          <w:lang w:val="en-US" w:eastAsia="zh-CN"/>
        </w:rPr>
      </w:pPr>
      <w:r>
        <w:rPr>
          <w:rFonts w:hint="eastAsia" w:ascii="仿宋_GB2312" w:eastAsia="仿宋_GB2312"/>
          <w:sz w:val="32"/>
          <w:szCs w:val="32"/>
        </w:rPr>
        <w:t>14、</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农村综合改革</w:t>
      </w:r>
      <w:r>
        <w:rPr>
          <w:rFonts w:hint="eastAsia" w:ascii="仿宋_GB2312" w:eastAsia="仿宋_GB2312"/>
          <w:sz w:val="32"/>
          <w:szCs w:val="32"/>
        </w:rPr>
        <w:t>（款）</w:t>
      </w:r>
      <w:r>
        <w:rPr>
          <w:rFonts w:hint="eastAsia" w:ascii="仿宋_GB2312" w:eastAsia="仿宋_GB2312"/>
          <w:sz w:val="32"/>
          <w:szCs w:val="32"/>
          <w:lang w:val="en-US" w:eastAsia="zh-CN"/>
        </w:rPr>
        <w:t>对村集体经济组织的补助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减少1300.00</w:t>
      </w:r>
      <w:r>
        <w:rPr>
          <w:rFonts w:hint="eastAsia" w:ascii="仿宋_GB2312" w:eastAsia="仿宋_GB2312"/>
          <w:sz w:val="32"/>
          <w:szCs w:val="32"/>
        </w:rPr>
        <w:t>万元，</w:t>
      </w:r>
      <w:r>
        <w:rPr>
          <w:rFonts w:hint="eastAsia" w:ascii="仿宋_GB2312" w:eastAsia="仿宋_GB2312"/>
          <w:sz w:val="32"/>
          <w:szCs w:val="32"/>
          <w:lang w:val="en-US" w:eastAsia="zh-CN"/>
        </w:rPr>
        <w:t>下降100.00</w:t>
      </w:r>
      <w:r>
        <w:rPr>
          <w:rFonts w:hint="eastAsia" w:ascii="仿宋_GB2312" w:eastAsia="仿宋_GB2312"/>
          <w:sz w:val="32"/>
          <w:szCs w:val="32"/>
        </w:rPr>
        <w:t>%。主要是</w:t>
      </w:r>
      <w:r>
        <w:rPr>
          <w:rFonts w:hint="eastAsia" w:ascii="仿宋_GB2312" w:eastAsia="仿宋_GB2312"/>
          <w:sz w:val="32"/>
          <w:szCs w:val="32"/>
          <w:lang w:val="en-US" w:eastAsia="zh-CN"/>
        </w:rPr>
        <w:t>项目减少，项目为2022年中央农村综合改革转移支付资金。</w:t>
      </w:r>
    </w:p>
    <w:p>
      <w:pPr>
        <w:ind w:firstLine="645"/>
        <w:rPr>
          <w:rFonts w:hint="eastAsia" w:ascii="仿宋_GB2312" w:eastAsia="仿宋_GB2312"/>
          <w:sz w:val="32"/>
          <w:szCs w:val="32"/>
          <w:lang w:val="en-US" w:eastAsia="zh-CN"/>
        </w:rPr>
      </w:pPr>
      <w:r>
        <w:rPr>
          <w:rFonts w:hint="eastAsia" w:ascii="仿宋_GB2312" w:eastAsia="仿宋_GB2312"/>
          <w:sz w:val="32"/>
          <w:szCs w:val="32"/>
        </w:rPr>
        <w:t>15、</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普惠金融发展支出</w:t>
      </w:r>
      <w:r>
        <w:rPr>
          <w:rFonts w:hint="eastAsia" w:ascii="仿宋_GB2312" w:eastAsia="仿宋_GB2312"/>
          <w:sz w:val="32"/>
          <w:szCs w:val="32"/>
        </w:rPr>
        <w:t>（款）</w:t>
      </w:r>
      <w:r>
        <w:rPr>
          <w:rFonts w:hint="eastAsia" w:ascii="仿宋_GB2312" w:eastAsia="仿宋_GB2312"/>
          <w:sz w:val="32"/>
          <w:szCs w:val="32"/>
          <w:lang w:val="en-US" w:eastAsia="zh-CN"/>
        </w:rPr>
        <w:t>农业保险保费补贴</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1870.87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增加1870.87</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%。主要是</w:t>
      </w:r>
      <w:r>
        <w:rPr>
          <w:rFonts w:hint="eastAsia" w:ascii="仿宋_GB2312" w:eastAsia="仿宋_GB2312"/>
          <w:sz w:val="32"/>
          <w:szCs w:val="32"/>
          <w:lang w:val="en-US" w:eastAsia="zh-CN"/>
        </w:rPr>
        <w:t>项目</w:t>
      </w:r>
      <w:r>
        <w:rPr>
          <w:rFonts w:hint="eastAsia" w:ascii="仿宋_GB2312" w:eastAsia="仿宋_GB2312"/>
          <w:sz w:val="32"/>
          <w:szCs w:val="32"/>
          <w:highlight w:val="none"/>
          <w:lang w:val="en-US" w:eastAsia="zh-CN"/>
        </w:rPr>
        <w:t>新增</w:t>
      </w:r>
      <w:r>
        <w:rPr>
          <w:rFonts w:hint="eastAsia" w:ascii="仿宋_GB2312" w:eastAsia="仿宋_GB2312"/>
          <w:sz w:val="32"/>
          <w:szCs w:val="32"/>
          <w:lang w:val="en-US" w:eastAsia="zh-CN"/>
        </w:rPr>
        <w:t>，项目为农业保险保费补贴资金。</w:t>
      </w:r>
    </w:p>
    <w:p>
      <w:pPr>
        <w:ind w:firstLine="645"/>
        <w:rPr>
          <w:rFonts w:hint="eastAsia" w:ascii="仿宋_GB2312" w:eastAsia="仿宋_GB2312"/>
          <w:sz w:val="32"/>
          <w:szCs w:val="32"/>
          <w:lang w:val="en-US" w:eastAsia="zh-CN"/>
        </w:rPr>
      </w:pPr>
      <w:r>
        <w:rPr>
          <w:rFonts w:hint="eastAsia" w:ascii="仿宋_GB2312" w:eastAsia="仿宋_GB2312"/>
          <w:sz w:val="32"/>
          <w:szCs w:val="32"/>
        </w:rPr>
        <w:t>16、</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其他农林水支出</w:t>
      </w:r>
      <w:r>
        <w:rPr>
          <w:rFonts w:hint="eastAsia" w:ascii="仿宋_GB2312" w:eastAsia="仿宋_GB2312"/>
          <w:sz w:val="32"/>
          <w:szCs w:val="32"/>
        </w:rPr>
        <w:t>（款）</w:t>
      </w:r>
      <w:r>
        <w:rPr>
          <w:rFonts w:hint="eastAsia" w:ascii="仿宋_GB2312" w:eastAsia="仿宋_GB2312"/>
          <w:sz w:val="32"/>
          <w:szCs w:val="32"/>
          <w:lang w:val="en-US" w:eastAsia="zh-CN"/>
        </w:rPr>
        <w:t>其他农林水支出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减少70.00</w:t>
      </w:r>
      <w:r>
        <w:rPr>
          <w:rFonts w:hint="eastAsia" w:ascii="仿宋_GB2312" w:eastAsia="仿宋_GB2312"/>
          <w:sz w:val="32"/>
          <w:szCs w:val="32"/>
        </w:rPr>
        <w:t>万元，</w:t>
      </w:r>
      <w:r>
        <w:rPr>
          <w:rFonts w:hint="eastAsia" w:ascii="仿宋_GB2312" w:eastAsia="仿宋_GB2312"/>
          <w:sz w:val="32"/>
          <w:szCs w:val="32"/>
          <w:lang w:val="en-US" w:eastAsia="zh-CN"/>
        </w:rPr>
        <w:t>下降100.00</w:t>
      </w:r>
      <w:r>
        <w:rPr>
          <w:rFonts w:hint="eastAsia" w:ascii="仿宋_GB2312" w:eastAsia="仿宋_GB2312"/>
          <w:sz w:val="32"/>
          <w:szCs w:val="32"/>
        </w:rPr>
        <w:t>%。主要是</w:t>
      </w:r>
      <w:r>
        <w:rPr>
          <w:rFonts w:hint="eastAsia" w:ascii="仿宋_GB2312" w:eastAsia="仿宋_GB2312"/>
          <w:sz w:val="32"/>
          <w:szCs w:val="32"/>
          <w:lang w:val="en-US" w:eastAsia="zh-CN"/>
        </w:rPr>
        <w:t>项目较少，项目为农业农村局大田作物保险。</w:t>
      </w:r>
    </w:p>
    <w:p>
      <w:pPr>
        <w:ind w:firstLine="645"/>
        <w:rPr>
          <w:rFonts w:hint="eastAsia" w:ascii="仿宋_GB2312" w:eastAsia="仿宋_GB2312"/>
          <w:sz w:val="32"/>
          <w:szCs w:val="32"/>
          <w:lang w:val="en-US" w:eastAsia="zh-CN"/>
        </w:rPr>
      </w:pPr>
      <w:r>
        <w:rPr>
          <w:rFonts w:hint="eastAsia" w:ascii="仿宋_GB2312" w:eastAsia="仿宋_GB2312"/>
          <w:sz w:val="32"/>
          <w:szCs w:val="32"/>
        </w:rPr>
        <w:t>17、</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20.02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减少0.11</w:t>
      </w:r>
      <w:r>
        <w:rPr>
          <w:rFonts w:hint="eastAsia" w:ascii="仿宋_GB2312" w:eastAsia="仿宋_GB2312"/>
          <w:sz w:val="32"/>
          <w:szCs w:val="32"/>
        </w:rPr>
        <w:t>万元，</w:t>
      </w:r>
      <w:r>
        <w:rPr>
          <w:rFonts w:hint="eastAsia" w:ascii="仿宋_GB2312" w:eastAsia="仿宋_GB2312"/>
          <w:sz w:val="32"/>
          <w:szCs w:val="32"/>
          <w:lang w:val="en-US" w:eastAsia="zh-CN"/>
        </w:rPr>
        <w:t>下降0.55</w:t>
      </w:r>
      <w:r>
        <w:rPr>
          <w:rFonts w:hint="eastAsia" w:ascii="仿宋_GB2312" w:eastAsia="仿宋_GB2312"/>
          <w:sz w:val="32"/>
          <w:szCs w:val="32"/>
        </w:rPr>
        <w:t>%。主要是</w:t>
      </w:r>
      <w:r>
        <w:rPr>
          <w:rFonts w:hint="eastAsia" w:ascii="仿宋_GB2312" w:eastAsia="仿宋_GB2312"/>
          <w:sz w:val="32"/>
          <w:szCs w:val="32"/>
          <w:lang w:val="en-US" w:eastAsia="zh-CN"/>
        </w:rPr>
        <w:t>人员调出。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湟源县农业农村局（本级）2023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湟源县农业农村局（本级）2023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361.04</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341.62</w:t>
      </w:r>
      <w:r>
        <w:rPr>
          <w:rFonts w:hint="eastAsia" w:ascii="仿宋_GB2312" w:eastAsia="仿宋_GB2312"/>
          <w:sz w:val="32"/>
          <w:szCs w:val="32"/>
        </w:rPr>
        <w:t>万元，主要包括：</w:t>
      </w:r>
      <w:r>
        <w:rPr>
          <w:rFonts w:hint="eastAsia" w:ascii="仿宋_GB2312" w:eastAsia="仿宋_GB2312"/>
          <w:sz w:val="32"/>
          <w:szCs w:val="32"/>
          <w:lang w:val="en-US" w:eastAsia="zh-CN"/>
        </w:rPr>
        <w:t>基本工资56.68万元、津贴补贴73.57万元、奖金56.88万元、机关事业单位基本养老保险缴费21.95万元、职业年金缴费10.98万元、职工基本医疗保险缴费8.48万元、公务员医疗补助缴费10.44万元、其他社会保障缴费0.26万元、住房公积金20.02万元、退休费56.42万元、生活补助0.84万元、医疗费补助25.09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19.42</w:t>
      </w:r>
      <w:r>
        <w:rPr>
          <w:rFonts w:hint="eastAsia" w:ascii="仿宋_GB2312" w:eastAsia="仿宋_GB2312"/>
          <w:sz w:val="32"/>
          <w:szCs w:val="32"/>
        </w:rPr>
        <w:t>万元，主要包括：</w:t>
      </w:r>
      <w:r>
        <w:rPr>
          <w:rFonts w:hint="eastAsia" w:ascii="仿宋_GB2312" w:eastAsia="仿宋_GB2312"/>
          <w:sz w:val="32"/>
          <w:szCs w:val="32"/>
          <w:lang w:val="en-US" w:eastAsia="zh-CN"/>
        </w:rPr>
        <w:t>办公费1.54万元、水费0.28万元、电费0.28万元、邮电费1.12万元、取暖费1.40万元、差旅费1.26万元、公务接待费0.42万元、工会经费2.60万元、公务用车运行维护费1.00万元、其他交通费用7.92万元、其他商品和服务支出1.60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湟源县农业农村局（本级）2023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lang w:val="en-US" w:eastAsia="zh-CN"/>
        </w:rPr>
        <w:t>湟源县农业农村局（本级）2023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1.42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1.00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0.42</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w:t>
      </w:r>
      <w:r>
        <w:rPr>
          <w:rFonts w:hint="eastAsia" w:ascii="仿宋_GB2312" w:eastAsia="仿宋_GB2312"/>
          <w:color w:val="auto"/>
          <w:sz w:val="32"/>
          <w:szCs w:val="32"/>
          <w:highlight w:val="none"/>
          <w:lang w:val="en-US" w:eastAsia="zh-CN"/>
        </w:rPr>
        <w:t>2023</w:t>
      </w:r>
      <w:r>
        <w:rPr>
          <w:rFonts w:hint="eastAsia" w:ascii="仿宋_GB2312" w:eastAsia="仿宋_GB2312"/>
          <w:color w:val="auto"/>
          <w:sz w:val="32"/>
          <w:szCs w:val="32"/>
          <w:highlight w:val="none"/>
        </w:rPr>
        <w:t>年“三公”经费预算</w:t>
      </w:r>
      <w:r>
        <w:rPr>
          <w:rFonts w:hint="eastAsia" w:ascii="仿宋_GB2312" w:eastAsia="仿宋_GB2312"/>
          <w:color w:val="auto"/>
          <w:sz w:val="32"/>
          <w:szCs w:val="32"/>
          <w:highlight w:val="none"/>
          <w:lang w:val="en-US" w:eastAsia="zh-CN"/>
        </w:rPr>
        <w:t>与上年无变化。</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湟源县农业农村局（本级）2023</w:t>
      </w:r>
      <w:r>
        <w:rPr>
          <w:rFonts w:ascii="黑体" w:hAnsi="宋体" w:eastAsia="黑体"/>
          <w:color w:val="000000"/>
          <w:sz w:val="32"/>
          <w:szCs w:val="32"/>
        </w:rPr>
        <w:t>年</w:t>
      </w:r>
      <w:r>
        <w:rPr>
          <w:rFonts w:hint="eastAsia" w:ascii="黑体" w:hAnsi="宋体" w:eastAsia="黑体"/>
          <w:color w:val="000000"/>
          <w:sz w:val="32"/>
          <w:szCs w:val="32"/>
        </w:rPr>
        <w:t>政府</w:t>
      </w:r>
      <w:bookmarkStart w:id="6" w:name="_GoBack"/>
      <w:bookmarkEnd w:id="6"/>
      <w:r>
        <w:rPr>
          <w:rFonts w:hint="eastAsia" w:ascii="黑体" w:hAnsi="宋体" w:eastAsia="黑体"/>
          <w:color w:val="000000"/>
          <w:sz w:val="32"/>
          <w:szCs w:val="32"/>
        </w:rPr>
        <w:t>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湟源县农业农村局（本级）2023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湟源县农业农村局（本级）</w:t>
      </w:r>
      <w:r>
        <w:rPr>
          <w:rFonts w:hint="eastAsia" w:ascii="仿宋_GB2312" w:hAnsi="仿宋" w:eastAsia="仿宋_GB2312"/>
          <w:spacing w:val="-6"/>
          <w:kern w:val="2"/>
          <w:sz w:val="32"/>
          <w:szCs w:val="32"/>
          <w:lang w:val="en-US"/>
        </w:rPr>
        <w:t>机关运行经费财政拨款预算19.42万元，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预算减少3.5万元，下降15.27%。主要是</w:t>
      </w:r>
      <w:r>
        <w:rPr>
          <w:rFonts w:hint="eastAsia" w:ascii="仿宋_GB2312" w:hAnsi="仿宋" w:eastAsia="仿宋_GB2312"/>
          <w:spacing w:val="-6"/>
          <w:kern w:val="2"/>
          <w:sz w:val="32"/>
          <w:szCs w:val="32"/>
          <w:lang w:val="en-US" w:eastAsia="zh-CN"/>
        </w:rPr>
        <w:t>人员调出</w:t>
      </w:r>
      <w:r>
        <w:rPr>
          <w:rFonts w:hint="eastAsia" w:ascii="仿宋_GB2312" w:hAnsi="仿宋" w:eastAsia="仿宋_GB2312"/>
          <w:spacing w:val="-6"/>
          <w:kern w:val="2"/>
          <w:sz w:val="32"/>
          <w:szCs w:val="32"/>
          <w:lang w:val="en-US"/>
        </w:rPr>
        <w:t>。</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湟源县农业农村局（本级）各单位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lang w:val="en-US" w:eastAsia="zh-CN"/>
        </w:rPr>
        <w:t>6</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6</w:t>
      </w:r>
      <w:r>
        <w:rPr>
          <w:rFonts w:hint="eastAsia" w:ascii="仿宋_GB2312" w:hAnsi="仿宋" w:eastAsia="仿宋_GB2312"/>
          <w:spacing w:val="-6"/>
          <w:kern w:val="2"/>
          <w:sz w:val="32"/>
          <w:szCs w:val="32"/>
          <w:lang w:val="en-US"/>
        </w:rPr>
        <w:t>万元、政府采购工程预算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湟源县农业农村局（本级）所属各预算单位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辆、厅级领导干部用</w:t>
      </w:r>
      <w:r>
        <w:rPr>
          <w:rFonts w:hint="eastAsia" w:ascii="仿宋_GB2312" w:hAnsi="仿宋" w:eastAsia="仿宋_GB2312"/>
          <w:spacing w:val="-6"/>
          <w:kern w:val="2"/>
          <w:sz w:val="32"/>
          <w:szCs w:val="32"/>
          <w:lang w:val="en-US" w:eastAsia="zh-CN"/>
        </w:rPr>
        <w:t>车0</w:t>
      </w:r>
      <w:r>
        <w:rPr>
          <w:rFonts w:hint="eastAsia" w:ascii="仿宋_GB2312" w:hAnsi="仿宋" w:eastAsia="仿宋_GB2312"/>
          <w:spacing w:val="-6"/>
          <w:kern w:val="2"/>
          <w:sz w:val="32"/>
          <w:szCs w:val="32"/>
          <w:lang w:val="en-US"/>
        </w:rPr>
        <w:t>辆、一般公务用车</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辆、一般执法执勤用车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辆、特种专业技术用车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辆、其他用车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湟源县农业农村局（本级）</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14</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8998.71</w:t>
      </w:r>
      <w:r>
        <w:rPr>
          <w:rFonts w:hint="eastAsia" w:ascii="仿宋_GB2312" w:hAnsi="仿宋" w:eastAsia="仿宋_GB2312"/>
          <w:spacing w:val="-6"/>
          <w:kern w:val="2"/>
          <w:sz w:val="32"/>
          <w:szCs w:val="32"/>
          <w:lang w:val="en-US"/>
        </w:rPr>
        <w:t>万元。</w:t>
      </w:r>
    </w:p>
    <w:p>
      <w:pPr>
        <w:jc w:val="center"/>
        <w:rPr>
          <w:rFonts w:hint="eastAsia" w:ascii="仿宋_GB2312" w:eastAsia="仿宋_GB2312"/>
          <w:b/>
          <w:sz w:val="32"/>
          <w:szCs w:val="32"/>
        </w:rPr>
      </w:pPr>
    </w:p>
    <w:p>
      <w:pPr>
        <w:pStyle w:val="2"/>
        <w:rPr>
          <w:rFonts w:hint="eastAsia"/>
        </w:rPr>
      </w:pPr>
    </w:p>
    <w:tbl>
      <w:tblPr>
        <w:tblStyle w:val="8"/>
        <w:tblW w:w="101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9"/>
        <w:gridCol w:w="1111"/>
        <w:gridCol w:w="2067"/>
        <w:gridCol w:w="733"/>
        <w:gridCol w:w="789"/>
        <w:gridCol w:w="1645"/>
        <w:gridCol w:w="900"/>
        <w:gridCol w:w="889"/>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15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257"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33"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9"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45"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0" w:type="dxa"/>
            <w:tcBorders>
              <w:top w:val="nil"/>
              <w:left w:val="nil"/>
              <w:bottom w:val="single" w:color="auto"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3"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20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动物强制免疫</w:t>
            </w:r>
          </w:p>
        </w:tc>
        <w:tc>
          <w:tcPr>
            <w:tcW w:w="11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w:t>
            </w:r>
          </w:p>
        </w:tc>
        <w:tc>
          <w:tcPr>
            <w:tcW w:w="2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动物疫病强制应免疫应免疫密度常年保持在90%以上。</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动物防疫补助经费统筹使用率</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项目完成时间</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农机购置补贴</w:t>
            </w:r>
          </w:p>
        </w:tc>
        <w:tc>
          <w:tcPr>
            <w:tcW w:w="11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300.00</w:t>
            </w:r>
          </w:p>
        </w:tc>
        <w:tc>
          <w:tcPr>
            <w:tcW w:w="2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发展促进农机化全面高质、高效发展，权利支持保障粮油及主导产业农业机械及设施装备要求，着力加快粮油生产生产全程机械化步伐，提升主导产业机械化、设施化水平，坚持重点导向，加大重点作物、关键环节户薄弱环节区域机械化支持力度，发展粮食、畜牧、蔬菜、设施农业及农产品初加工机械，并在全县范围内对符合国家补贴标准的机具实行敞开补贴，应补尽补。</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质量指标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补贴机具合格率</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提升农机化综合作业水平</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购机农户满意度</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农业绿色发展与技术服务</w:t>
            </w:r>
          </w:p>
        </w:tc>
        <w:tc>
          <w:tcPr>
            <w:tcW w:w="11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2,123.04</w:t>
            </w:r>
          </w:p>
        </w:tc>
        <w:tc>
          <w:tcPr>
            <w:tcW w:w="2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围绕马铃薯、蚕豆、蔬菜、饲草、牦牛5个主导产业，示范推广绿色高效技术11项，主导品种9个，建立核心实验基地2处，开展现场观摩会1次，技术研讨交流会1次。2021年计划培训高素质农牧民400人。全县托管3万亩。新录用15名大学生为乡村振兴村及村集体股份经济合作社服务。建立麦类作物“三圃田”460亩，麦类新品种繁育基地1000亩，蚕豆原种繁育基地1000亩，小油菜良种繁育基地1250亩，马铃薯良种繁育基地1500亩，蔬菜品种繁育基地200亩，新品种展示示范1800亩。</w:t>
            </w:r>
          </w:p>
        </w:tc>
        <w:tc>
          <w:tcPr>
            <w:tcW w:w="7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全膜覆盖栽培技术</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选派大学生</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农业生产社会化服务面积</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化肥减量面积</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培训高素质农牧民400人</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服务小农户数量和服务规模经营水平</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高中低</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培育主体持续带动能力</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高中低</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生态效益指标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农产品品质、品牌效应</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高中低</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可持续影响指标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高素质农民生产经营能力和带动能力</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高中低</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辅助带动农户满意度</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新型经营主体对农业生产发展资金项目实施满意度</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受农户满意度</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农业保险保费补贴资金</w:t>
            </w:r>
          </w:p>
        </w:tc>
        <w:tc>
          <w:tcPr>
            <w:tcW w:w="11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1,870.87</w:t>
            </w:r>
          </w:p>
        </w:tc>
        <w:tc>
          <w:tcPr>
            <w:tcW w:w="2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根据农业保险合同，由中央财政、省级财政、市（州）、县（市、区）财政、农户、农业生产经营组织共同负担保费，对被保险人在农业（包括种植业、林业、畜牧业和渔业等）生产过程中，对遭受自然灾害、意外事故疫病、疾病等保险事故所造成的的经济损失提供保障，各级财政对政府引导的农业保险经办机构开展的符合条件的农业保险业务，按照有关规定提供保险费一定比例的财政补贴资金。</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时效指标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保险期限</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农户种养殖积极性</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农户满意度</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财政衔接推进乡村振兴补助资金项目</w:t>
            </w:r>
          </w:p>
        </w:tc>
        <w:tc>
          <w:tcPr>
            <w:tcW w:w="11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4,330.00</w:t>
            </w:r>
          </w:p>
        </w:tc>
        <w:tc>
          <w:tcPr>
            <w:tcW w:w="2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统筹实施乡村振兴战略，开展农村环境整治，推动全县农村全面进步，加快实现农业农村现代化</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完成支付财政衔接项目资金</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43300000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优化乡村环境，推动农村发展</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受农户满意度</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菜篮子工作经费</w:t>
            </w:r>
          </w:p>
        </w:tc>
        <w:tc>
          <w:tcPr>
            <w:tcW w:w="11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2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　完成菜篮子办公室日常工作</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日常工作经费</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经济效益指标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菜篮子工作达成的经济效益</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服务对象满意程度</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南京挂职人员经费</w:t>
            </w:r>
          </w:p>
        </w:tc>
        <w:tc>
          <w:tcPr>
            <w:tcW w:w="11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8.00</w:t>
            </w:r>
          </w:p>
        </w:tc>
        <w:tc>
          <w:tcPr>
            <w:tcW w:w="2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南京挂职人员工作经费</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南京挂职六人经费</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提高农业、畜牧各项工作效率</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各单位、服务对象满意度</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园区运行经费</w:t>
            </w:r>
          </w:p>
        </w:tc>
        <w:tc>
          <w:tcPr>
            <w:tcW w:w="11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2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园区日常工作运行经费，电费、水费、油费、门卫费、取暖费等。</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时效指标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2022年工作经费</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工作人员</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园区工作人员</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价格指数保险</w:t>
            </w:r>
          </w:p>
        </w:tc>
        <w:tc>
          <w:tcPr>
            <w:tcW w:w="11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50.00</w:t>
            </w:r>
          </w:p>
        </w:tc>
        <w:tc>
          <w:tcPr>
            <w:tcW w:w="2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价格指数保险</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生猪</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保险费率</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全县人居环境整治工作经费</w:t>
            </w:r>
          </w:p>
        </w:tc>
        <w:tc>
          <w:tcPr>
            <w:tcW w:w="11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3.58</w:t>
            </w:r>
          </w:p>
        </w:tc>
        <w:tc>
          <w:tcPr>
            <w:tcW w:w="2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全县人居环境整治工作经费</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整治工作经费</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人居环境整治效果</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现代农业产业园区科技评估资料编制费</w:t>
            </w:r>
          </w:p>
        </w:tc>
        <w:tc>
          <w:tcPr>
            <w:tcW w:w="11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w:t>
            </w:r>
          </w:p>
        </w:tc>
        <w:tc>
          <w:tcPr>
            <w:tcW w:w="2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现代农业产业园区规划编制费</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时效指标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编制期限</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生产效率</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农业农村局农业保险</w:t>
            </w:r>
          </w:p>
        </w:tc>
        <w:tc>
          <w:tcPr>
            <w:tcW w:w="11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250.00</w:t>
            </w:r>
          </w:p>
        </w:tc>
        <w:tc>
          <w:tcPr>
            <w:tcW w:w="2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农业农村局农业保险</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小麦</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77940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经济效益指标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保险费率</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农业农村局的工作经费</w:t>
            </w:r>
          </w:p>
        </w:tc>
        <w:tc>
          <w:tcPr>
            <w:tcW w:w="11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34.72</w:t>
            </w:r>
          </w:p>
        </w:tc>
        <w:tc>
          <w:tcPr>
            <w:tcW w:w="2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农业农村局的工作经费</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时效指标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保障工作正常进行</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347200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经济效益指标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提高工作效率</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干部职工</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2023年农业农村局工作经费</w:t>
            </w:r>
          </w:p>
        </w:tc>
        <w:tc>
          <w:tcPr>
            <w:tcW w:w="11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15.00</w:t>
            </w:r>
          </w:p>
        </w:tc>
        <w:tc>
          <w:tcPr>
            <w:tcW w:w="2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2023年湟源县农业农村局冬季局大院取暖费及其它运行经费</w:t>
            </w: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时效指标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供暖时间</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干部职工工作环境</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职工满意度</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ind w:firstLine="640" w:firstLineChars="200"/>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二</w:t>
      </w:r>
      <w:r>
        <w:rPr>
          <w:rFonts w:hint="eastAsia" w:ascii="仿宋_GB2312" w:hAnsi="仿宋" w:eastAsia="仿宋_GB2312"/>
          <w:b/>
          <w:spacing w:val="-6"/>
          <w:sz w:val="32"/>
          <w:szCs w:val="32"/>
        </w:rPr>
        <w:t>）</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一）社会保障和就业支出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机关事业单位基本养老保险缴费支出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机关事业单位实施养老保险制度由单位缴纳的基本养老保险费支出。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二）社会保障和就业支出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机关事业单位职业年金缴费支出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机关事业单位实施养老保险制度由单位实际缴纳的职业年金支出。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三）社会保障和就业支出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其他行政事业单位养老支出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除上述项目以外其他用于行政事业单位养老方面的支出。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四）社会保障和就业支出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反映除上述项目以外其他用于社会保障和就业方面的支出。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五）卫生健康支出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行政单位医疗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六）卫生健康支出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公务员医疗补助</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财政部门安排的公务员医疗补助经费。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七）农林水支出</w:t>
      </w:r>
      <w:r>
        <w:rPr>
          <w:rFonts w:hint="eastAsia" w:ascii="仿宋_GB2312" w:eastAsia="仿宋_GB2312"/>
          <w:b/>
          <w:bCs/>
          <w:sz w:val="32"/>
          <w:szCs w:val="32"/>
        </w:rPr>
        <w:t>（类）</w:t>
      </w:r>
      <w:r>
        <w:rPr>
          <w:rFonts w:hint="eastAsia" w:ascii="仿宋_GB2312" w:eastAsia="仿宋_GB2312"/>
          <w:b/>
          <w:bCs/>
          <w:sz w:val="32"/>
          <w:szCs w:val="32"/>
          <w:lang w:val="en-US" w:eastAsia="zh-CN"/>
        </w:rPr>
        <w:t>农业农村</w:t>
      </w:r>
      <w:r>
        <w:rPr>
          <w:rFonts w:hint="eastAsia" w:ascii="仿宋_GB2312" w:eastAsia="仿宋_GB2312"/>
          <w:b/>
          <w:bCs/>
          <w:sz w:val="32"/>
          <w:szCs w:val="32"/>
        </w:rPr>
        <w:t>（款）</w:t>
      </w:r>
      <w:r>
        <w:rPr>
          <w:rFonts w:hint="eastAsia" w:ascii="仿宋_GB2312" w:eastAsia="仿宋_GB2312"/>
          <w:b/>
          <w:bCs/>
          <w:sz w:val="32"/>
          <w:szCs w:val="32"/>
          <w:lang w:val="en-US" w:eastAsia="zh-CN"/>
        </w:rPr>
        <w:t>行政运行</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反映行政单位（包括实行公务员管理的事业单位）的基本支出。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八）农林水支出</w:t>
      </w:r>
      <w:r>
        <w:rPr>
          <w:rFonts w:hint="eastAsia" w:ascii="仿宋_GB2312" w:eastAsia="仿宋_GB2312"/>
          <w:b/>
          <w:bCs/>
          <w:sz w:val="32"/>
          <w:szCs w:val="32"/>
        </w:rPr>
        <w:t>（类）</w:t>
      </w:r>
      <w:r>
        <w:rPr>
          <w:rFonts w:hint="eastAsia" w:ascii="仿宋_GB2312" w:eastAsia="仿宋_GB2312"/>
          <w:b/>
          <w:bCs/>
          <w:sz w:val="32"/>
          <w:szCs w:val="32"/>
          <w:lang w:val="en-US" w:eastAsia="zh-CN"/>
        </w:rPr>
        <w:t>农业农村</w:t>
      </w:r>
      <w:r>
        <w:rPr>
          <w:rFonts w:hint="eastAsia" w:ascii="仿宋_GB2312" w:eastAsia="仿宋_GB2312"/>
          <w:b/>
          <w:bCs/>
          <w:sz w:val="32"/>
          <w:szCs w:val="32"/>
        </w:rPr>
        <w:t>（款）</w:t>
      </w:r>
      <w:r>
        <w:rPr>
          <w:rFonts w:hint="eastAsia" w:ascii="仿宋_GB2312" w:eastAsia="仿宋_GB2312"/>
          <w:b/>
          <w:bCs/>
          <w:sz w:val="32"/>
          <w:szCs w:val="32"/>
          <w:lang w:val="en-US" w:eastAsia="zh-CN"/>
        </w:rPr>
        <w:t>病虫害控制</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用于病虫鼠害及疫情监测、预报、预防、控制、检疫、防疫所需的仪器、设施、药物、疫苗、种苗，疫畜（禽、鱼、植物）防治、扑杀补偿及劳务补助、菌（毒）种保藏及动植物及其产品检疫、检测等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九）农林水支出</w:t>
      </w:r>
      <w:r>
        <w:rPr>
          <w:rFonts w:hint="eastAsia" w:ascii="仿宋_GB2312" w:eastAsia="仿宋_GB2312"/>
          <w:b/>
          <w:bCs/>
          <w:sz w:val="32"/>
          <w:szCs w:val="32"/>
        </w:rPr>
        <w:t>（类）</w:t>
      </w:r>
      <w:r>
        <w:rPr>
          <w:rFonts w:hint="eastAsia" w:ascii="仿宋_GB2312" w:eastAsia="仿宋_GB2312"/>
          <w:b/>
          <w:bCs/>
          <w:sz w:val="32"/>
          <w:szCs w:val="32"/>
          <w:lang w:val="en-US" w:eastAsia="zh-CN"/>
        </w:rPr>
        <w:t>农业农村</w:t>
      </w:r>
      <w:r>
        <w:rPr>
          <w:rFonts w:hint="eastAsia" w:ascii="仿宋_GB2312" w:eastAsia="仿宋_GB2312"/>
          <w:b/>
          <w:bCs/>
          <w:sz w:val="32"/>
          <w:szCs w:val="32"/>
        </w:rPr>
        <w:t>（款）</w:t>
      </w:r>
      <w:r>
        <w:rPr>
          <w:rFonts w:hint="eastAsia" w:ascii="仿宋_GB2312" w:eastAsia="仿宋_GB2312"/>
          <w:b/>
          <w:bCs/>
          <w:sz w:val="32"/>
          <w:szCs w:val="32"/>
          <w:lang w:val="en-US" w:eastAsia="zh-CN"/>
        </w:rPr>
        <w:t>农业生产发展</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反映用于耕地地力保护、适度规模经营、农机购置补贴、优势特色主导产业发展、畜牧水产发展、农村一二三产业融合等方面支出。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（十）农林水支出</w:t>
      </w:r>
      <w:r>
        <w:rPr>
          <w:rFonts w:hint="eastAsia" w:ascii="仿宋_GB2312" w:eastAsia="仿宋_GB2312"/>
          <w:b/>
          <w:bCs/>
          <w:sz w:val="32"/>
          <w:szCs w:val="32"/>
        </w:rPr>
        <w:t>（类）</w:t>
      </w:r>
      <w:r>
        <w:rPr>
          <w:rFonts w:hint="eastAsia" w:ascii="仿宋_GB2312" w:eastAsia="仿宋_GB2312"/>
          <w:b/>
          <w:bCs/>
          <w:sz w:val="32"/>
          <w:szCs w:val="32"/>
          <w:lang w:val="en-US" w:eastAsia="zh-CN"/>
        </w:rPr>
        <w:t>农业农村</w:t>
      </w:r>
      <w:r>
        <w:rPr>
          <w:rFonts w:hint="eastAsia" w:ascii="仿宋_GB2312" w:eastAsia="仿宋_GB2312"/>
          <w:b/>
          <w:bCs/>
          <w:sz w:val="32"/>
          <w:szCs w:val="32"/>
        </w:rPr>
        <w:t>（款）</w:t>
      </w:r>
      <w:r>
        <w:rPr>
          <w:rFonts w:hint="eastAsia" w:ascii="仿宋_GB2312" w:eastAsia="仿宋_GB2312"/>
          <w:b/>
          <w:bCs/>
          <w:sz w:val="32"/>
          <w:szCs w:val="32"/>
          <w:lang w:val="en-US" w:eastAsia="zh-CN"/>
        </w:rPr>
        <w:t>农田建设</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反映用于农田建设和田间水利相关工程建设的支出。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十一）农林水支出</w:t>
      </w:r>
      <w:r>
        <w:rPr>
          <w:rFonts w:hint="eastAsia" w:ascii="仿宋_GB2312" w:eastAsia="仿宋_GB2312"/>
          <w:b/>
          <w:bCs/>
          <w:sz w:val="32"/>
          <w:szCs w:val="32"/>
        </w:rPr>
        <w:t>（类）</w:t>
      </w:r>
      <w:r>
        <w:rPr>
          <w:rFonts w:hint="eastAsia" w:ascii="仿宋_GB2312" w:eastAsia="仿宋_GB2312"/>
          <w:b/>
          <w:bCs/>
          <w:sz w:val="32"/>
          <w:szCs w:val="32"/>
          <w:lang w:val="en-US" w:eastAsia="zh-CN"/>
        </w:rPr>
        <w:t>农业农村</w:t>
      </w:r>
      <w:r>
        <w:rPr>
          <w:rFonts w:hint="eastAsia" w:ascii="仿宋_GB2312" w:eastAsia="仿宋_GB2312"/>
          <w:b/>
          <w:bCs/>
          <w:sz w:val="32"/>
          <w:szCs w:val="32"/>
        </w:rPr>
        <w:t>（款）</w:t>
      </w:r>
      <w:r>
        <w:rPr>
          <w:rFonts w:hint="eastAsia" w:ascii="仿宋_GB2312" w:eastAsia="仿宋_GB2312"/>
          <w:b/>
          <w:bCs/>
          <w:sz w:val="32"/>
          <w:szCs w:val="32"/>
          <w:lang w:val="en-US" w:eastAsia="zh-CN"/>
        </w:rPr>
        <w:t>其他农业农村支出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反映除上述项目以外其他用于农业农村方面的支出。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十二）农林水支出</w:t>
      </w:r>
      <w:r>
        <w:rPr>
          <w:rFonts w:hint="eastAsia" w:ascii="仿宋_GB2312" w:eastAsia="仿宋_GB2312"/>
          <w:b/>
          <w:bCs/>
          <w:sz w:val="32"/>
          <w:szCs w:val="32"/>
        </w:rPr>
        <w:t>（类）</w:t>
      </w:r>
      <w:r>
        <w:rPr>
          <w:rFonts w:hint="eastAsia" w:ascii="仿宋_GB2312" w:eastAsia="仿宋_GB2312"/>
          <w:b/>
          <w:bCs/>
          <w:sz w:val="32"/>
          <w:szCs w:val="32"/>
          <w:lang w:val="en-US" w:eastAsia="zh-CN"/>
        </w:rPr>
        <w:t>巩固脱贫衔接乡村振兴</w:t>
      </w:r>
      <w:r>
        <w:rPr>
          <w:rFonts w:hint="eastAsia" w:ascii="仿宋_GB2312" w:eastAsia="仿宋_GB2312"/>
          <w:b/>
          <w:bCs/>
          <w:sz w:val="32"/>
          <w:szCs w:val="32"/>
        </w:rPr>
        <w:t>（款）</w:t>
      </w:r>
      <w:r>
        <w:rPr>
          <w:rFonts w:hint="eastAsia" w:ascii="仿宋_GB2312" w:eastAsia="仿宋_GB2312"/>
          <w:b/>
          <w:bCs/>
          <w:sz w:val="32"/>
          <w:szCs w:val="32"/>
          <w:lang w:val="en-US" w:eastAsia="zh-CN"/>
        </w:rPr>
        <w:t>生产发展</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反映用于农村欠发达地区发展种植业、养殖业、畜牧业、农副产品加工、林果地建设等生产发展项目以及相关技术推广等方面的项目支出。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十三）农林水支出</w:t>
      </w:r>
      <w:r>
        <w:rPr>
          <w:rFonts w:hint="eastAsia" w:ascii="仿宋_GB2312" w:eastAsia="仿宋_GB2312"/>
          <w:b/>
          <w:bCs/>
          <w:sz w:val="32"/>
          <w:szCs w:val="32"/>
        </w:rPr>
        <w:t>（类）</w:t>
      </w:r>
      <w:r>
        <w:rPr>
          <w:rFonts w:hint="eastAsia" w:ascii="仿宋_GB2312" w:eastAsia="仿宋_GB2312"/>
          <w:b/>
          <w:bCs/>
          <w:sz w:val="32"/>
          <w:szCs w:val="32"/>
          <w:lang w:val="en-US" w:eastAsia="zh-CN"/>
        </w:rPr>
        <w:t>巩固脱贫攻坚成果衔接乡村振兴</w:t>
      </w:r>
      <w:r>
        <w:rPr>
          <w:rFonts w:hint="eastAsia" w:ascii="仿宋_GB2312" w:eastAsia="仿宋_GB2312"/>
          <w:b/>
          <w:bCs/>
          <w:sz w:val="32"/>
          <w:szCs w:val="32"/>
        </w:rPr>
        <w:t>（款）</w:t>
      </w:r>
      <w:r>
        <w:rPr>
          <w:rFonts w:hint="eastAsia" w:ascii="仿宋_GB2312" w:eastAsia="仿宋_GB2312"/>
          <w:b/>
          <w:bCs/>
          <w:sz w:val="32"/>
          <w:szCs w:val="32"/>
          <w:lang w:val="en-US" w:eastAsia="zh-CN"/>
        </w:rPr>
        <w:t>其他巩固脱贫攻坚成果衔接乡村振兴支出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反映除上述项目以外其他用于巩固拓展脱贫攻坚成果同乡村振兴有效衔接方面的支出。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十四）农林水支出</w:t>
      </w:r>
      <w:r>
        <w:rPr>
          <w:rFonts w:hint="eastAsia" w:ascii="仿宋_GB2312" w:eastAsia="仿宋_GB2312"/>
          <w:b/>
          <w:bCs/>
          <w:sz w:val="32"/>
          <w:szCs w:val="32"/>
        </w:rPr>
        <w:t>（类）</w:t>
      </w:r>
      <w:r>
        <w:rPr>
          <w:rFonts w:hint="eastAsia" w:ascii="仿宋_GB2312" w:eastAsia="仿宋_GB2312"/>
          <w:b/>
          <w:bCs/>
          <w:sz w:val="32"/>
          <w:szCs w:val="32"/>
          <w:lang w:val="en-US" w:eastAsia="zh-CN"/>
        </w:rPr>
        <w:t>农村综合改革</w:t>
      </w:r>
      <w:r>
        <w:rPr>
          <w:rFonts w:hint="eastAsia" w:ascii="仿宋_GB2312" w:eastAsia="仿宋_GB2312"/>
          <w:b/>
          <w:bCs/>
          <w:sz w:val="32"/>
          <w:szCs w:val="32"/>
        </w:rPr>
        <w:t>（款）</w:t>
      </w:r>
      <w:r>
        <w:rPr>
          <w:rFonts w:hint="eastAsia" w:ascii="仿宋_GB2312" w:eastAsia="仿宋_GB2312"/>
          <w:b/>
          <w:bCs/>
          <w:sz w:val="32"/>
          <w:szCs w:val="32"/>
          <w:lang w:val="en-US" w:eastAsia="zh-CN"/>
        </w:rPr>
        <w:t>对村集体经济组织的补助</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反映农村税费改革后对村集体经济组织的补助支出。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十五）农林水支出</w:t>
      </w:r>
      <w:r>
        <w:rPr>
          <w:rFonts w:hint="eastAsia" w:ascii="仿宋_GB2312" w:eastAsia="仿宋_GB2312"/>
          <w:b/>
          <w:bCs/>
          <w:sz w:val="32"/>
          <w:szCs w:val="32"/>
        </w:rPr>
        <w:t>（类）</w:t>
      </w:r>
      <w:r>
        <w:rPr>
          <w:rFonts w:hint="eastAsia" w:ascii="仿宋_GB2312" w:eastAsia="仿宋_GB2312"/>
          <w:b/>
          <w:bCs/>
          <w:sz w:val="32"/>
          <w:szCs w:val="32"/>
          <w:lang w:val="en-US" w:eastAsia="zh-CN"/>
        </w:rPr>
        <w:t>普惠金融发展支出</w:t>
      </w:r>
      <w:r>
        <w:rPr>
          <w:rFonts w:hint="eastAsia" w:ascii="仿宋_GB2312" w:eastAsia="仿宋_GB2312"/>
          <w:b/>
          <w:bCs/>
          <w:sz w:val="32"/>
          <w:szCs w:val="32"/>
        </w:rPr>
        <w:t>（款）</w:t>
      </w:r>
      <w:r>
        <w:rPr>
          <w:rFonts w:hint="eastAsia" w:ascii="仿宋_GB2312" w:eastAsia="仿宋_GB2312"/>
          <w:b/>
          <w:bCs/>
          <w:sz w:val="32"/>
          <w:szCs w:val="32"/>
          <w:lang w:val="en-US" w:eastAsia="zh-CN"/>
        </w:rPr>
        <w:t>农业保险保费补贴</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反映对农民或农业生产经营组织投保农业保险给予的补贴。</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十六）农林水支出</w:t>
      </w:r>
      <w:r>
        <w:rPr>
          <w:rFonts w:hint="eastAsia" w:ascii="仿宋_GB2312" w:eastAsia="仿宋_GB2312"/>
          <w:b/>
          <w:bCs/>
          <w:sz w:val="32"/>
          <w:szCs w:val="32"/>
        </w:rPr>
        <w:t>（类）</w:t>
      </w:r>
      <w:r>
        <w:rPr>
          <w:rFonts w:hint="eastAsia" w:ascii="仿宋_GB2312" w:eastAsia="仿宋_GB2312"/>
          <w:b/>
          <w:bCs/>
          <w:sz w:val="32"/>
          <w:szCs w:val="32"/>
          <w:lang w:val="en-US" w:eastAsia="zh-CN"/>
        </w:rPr>
        <w:t>其他农林水支出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其他农林水支出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反映除上述项目以外其他用于农林水方面的支出。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十七）住房保障支出</w:t>
      </w:r>
      <w:r>
        <w:rPr>
          <w:rFonts w:hint="eastAsia" w:ascii="仿宋_GB2312" w:eastAsia="仿宋_GB2312"/>
          <w:b/>
          <w:bCs/>
          <w:sz w:val="32"/>
          <w:szCs w:val="32"/>
        </w:rPr>
        <w:t>（类）</w:t>
      </w:r>
      <w:r>
        <w:rPr>
          <w:rFonts w:hint="eastAsia" w:ascii="仿宋_GB2312" w:eastAsia="仿宋_GB2312"/>
          <w:b/>
          <w:bCs/>
          <w:sz w:val="32"/>
          <w:szCs w:val="32"/>
          <w:lang w:val="en-US" w:eastAsia="zh-CN"/>
        </w:rPr>
        <w:t>住房改革支出</w:t>
      </w:r>
      <w:r>
        <w:rPr>
          <w:rFonts w:hint="eastAsia" w:ascii="仿宋_GB2312" w:eastAsia="仿宋_GB2312"/>
          <w:b/>
          <w:bCs/>
          <w:sz w:val="32"/>
          <w:szCs w:val="32"/>
        </w:rPr>
        <w:t>（款）</w:t>
      </w:r>
      <w:r>
        <w:rPr>
          <w:rFonts w:hint="eastAsia" w:ascii="仿宋_GB2312" w:eastAsia="仿宋_GB2312"/>
          <w:b/>
          <w:bCs/>
          <w:sz w:val="32"/>
          <w:szCs w:val="32"/>
          <w:lang w:val="en-US" w:eastAsia="zh-CN"/>
        </w:rPr>
        <w:t>住房公积金</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行政事业单位按人力资源和社会保障部、财政部规定的基本工资和津贴补贴以及规定比例为职工缴纳的住房公积金。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15</w:t>
    </w:r>
    <w:r>
      <w:rPr>
        <w:rStyle w:val="10"/>
      </w:rPr>
      <w:fldChar w:fldCharType="end"/>
    </w: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1FC7A"/>
    <w:multiLevelType w:val="singleLevel"/>
    <w:tmpl w:val="92E1FC7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3F46F8"/>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80608C"/>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3D62B6"/>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4DE2226"/>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D4F91"/>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075F0E"/>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6E71CFE"/>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1482F"/>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4C517B3"/>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546"/>
    <w:rsid w:val="6BF60B14"/>
    <w:rsid w:val="6C142268"/>
    <w:rsid w:val="6C182A5D"/>
    <w:rsid w:val="6C3C4515"/>
    <w:rsid w:val="6C3F3D03"/>
    <w:rsid w:val="6C45090D"/>
    <w:rsid w:val="6C783074"/>
    <w:rsid w:val="6C906CD0"/>
    <w:rsid w:val="6C9F2F49"/>
    <w:rsid w:val="6CCC34A0"/>
    <w:rsid w:val="6CD01102"/>
    <w:rsid w:val="6CD81D64"/>
    <w:rsid w:val="6CEB1A97"/>
    <w:rsid w:val="6CF070AE"/>
    <w:rsid w:val="6CF81B21"/>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4E96D57"/>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next w:val="1"/>
    <w:qFormat/>
    <w:uiPriority w:val="0"/>
    <w:pPr>
      <w:spacing w:before="100" w:beforeAutospacing="1" w:after="100" w:afterAutospacing="1"/>
      <w:outlineLvl w:val="0"/>
    </w:pPr>
    <w:rPr>
      <w:rFonts w:ascii="宋体" w:hAnsi="宋体" w:eastAsia="宋体" w:cs="宋体"/>
      <w:b/>
      <w:bCs/>
      <w:kern w:val="36"/>
      <w:sz w:val="48"/>
      <w:szCs w:val="48"/>
      <w:lang w:val="en-US" w:eastAsia="zh-CN" w:bidi="ar-SA"/>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1"/>
    <w:rPr>
      <w:rFonts w:ascii="仿宋" w:hAnsi="仿宋" w:eastAsia="仿宋" w:cs="仿宋"/>
      <w:sz w:val="32"/>
      <w:szCs w:val="32"/>
      <w:lang w:val="zh-CN" w:bidi="zh-CN"/>
    </w:rPr>
  </w:style>
  <w:style w:type="paragraph" w:styleId="5">
    <w:name w:val="Balloon Text"/>
    <w:basedOn w:val="1"/>
    <w:link w:val="11"/>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批注框文本 Char"/>
    <w:link w:val="5"/>
    <w:semiHidden/>
    <w:qFormat/>
    <w:uiPriority w:val="99"/>
    <w:rPr>
      <w:rFonts w:ascii="Times New Roman" w:hAnsi="Times New Roman"/>
      <w:kern w:val="2"/>
      <w:sz w:val="18"/>
      <w:szCs w:val="18"/>
    </w:rPr>
  </w:style>
  <w:style w:type="character" w:customStyle="1" w:styleId="12">
    <w:name w:val="页脚 Char"/>
    <w:link w:val="6"/>
    <w:qFormat/>
    <w:uiPriority w:val="99"/>
    <w:rPr>
      <w:rFonts w:ascii="Times New Roman" w:hAnsi="Times New Roman"/>
      <w:kern w:val="2"/>
      <w:sz w:val="18"/>
      <w:szCs w:val="18"/>
    </w:rPr>
  </w:style>
  <w:style w:type="character" w:customStyle="1" w:styleId="13">
    <w:name w:val="页眉 Char"/>
    <w:link w:val="7"/>
    <w:qFormat/>
    <w:uiPriority w:val="99"/>
    <w:rPr>
      <w:rFonts w:ascii="Times New Roman" w:hAnsi="Times New Roman"/>
      <w:kern w:val="2"/>
      <w:sz w:val="18"/>
      <w:szCs w:val="18"/>
    </w:rPr>
  </w:style>
  <w:style w:type="paragraph" w:styleId="14">
    <w:name w:val="List Paragraph"/>
    <w:basedOn w:val="1"/>
    <w:qFormat/>
    <w:uiPriority w:val="34"/>
    <w:pPr>
      <w:ind w:firstLine="420" w:firstLineChars="200"/>
    </w:pPr>
  </w:style>
  <w:style w:type="paragraph" w:styleId="15">
    <w:name w:val="No Spacing"/>
    <w:link w:val="16"/>
    <w:qFormat/>
    <w:uiPriority w:val="0"/>
    <w:rPr>
      <w:rFonts w:ascii="Calibri" w:hAnsi="Calibri" w:eastAsia="宋体" w:cs="Times New Roman"/>
      <w:sz w:val="22"/>
      <w:szCs w:val="22"/>
      <w:lang w:val="en-US" w:eastAsia="zh-CN" w:bidi="ar-SA"/>
    </w:rPr>
  </w:style>
  <w:style w:type="character" w:customStyle="1" w:styleId="16">
    <w:name w:val="无间隔 Char"/>
    <w:link w:val="15"/>
    <w:qFormat/>
    <w:uiPriority w:val="0"/>
    <w:rPr>
      <w:sz w:val="22"/>
      <w:szCs w:val="22"/>
      <w:lang w:bidi="ar-SA"/>
    </w:rPr>
  </w:style>
  <w:style w:type="paragraph" w:customStyle="1" w:styleId="17">
    <w:name w:val="正文1"/>
    <w:basedOn w:val="1"/>
    <w:qFormat/>
    <w:uiPriority w:val="0"/>
    <w:pPr>
      <w:widowControl/>
    </w:pPr>
    <w:rPr>
      <w:rFonts w:eastAsia="Times New Roman"/>
      <w:kern w:val="0"/>
      <w:lang w:val="zh-CN"/>
    </w:rPr>
  </w:style>
  <w:style w:type="character" w:customStyle="1" w:styleId="18">
    <w:name w:val="font7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10320</Words>
  <Characters>12574</Characters>
  <Lines>43</Lines>
  <Paragraphs>12</Paragraphs>
  <TotalTime>1</TotalTime>
  <ScaleCrop>false</ScaleCrop>
  <LinksUpToDate>false</LinksUpToDate>
  <CharactersWithSpaces>12688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2023-06-08T06:55:02Z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78B694ACD2674DA3A8532EB8159BE539_13</vt:lpwstr>
  </property>
</Properties>
</file>