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湟源县日月藏族乡卫生院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本单位主要从事：1、医疗与护理2、医学教学3、卫生医疗人员培训4、卫生技术人员继续教育5、保健与健康教育。服务宗旨是为人民身体健康提供医疗与护理保健服务。</w:t>
      </w:r>
    </w:p>
    <w:p>
      <w:pPr>
        <w:numPr>
          <w:ilvl w:val="0"/>
          <w:numId w:val="1"/>
        </w:num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预算</w:t>
      </w:r>
      <w:r>
        <w:rPr>
          <w:rFonts w:hint="eastAsia" w:ascii="仿宋_GB2312" w:eastAsia="仿宋_GB2312"/>
          <w:sz w:val="32"/>
          <w:szCs w:val="32"/>
        </w:rPr>
        <w:t>算编制范围的预算单位共计1个，具体为：湟源县日月藏族乡中心卫生院。我单位内设机构7个，具体为：开设有内科、外科、口腔科、妇科、公共卫生科、中医馆、儿童保健科等重点科室;配备有彩超、X线(DR)、全自动生化仪、12导联心电图、熏蒸仪、牵引床等先进设备；并对已婚育龄妇女免费提供放环取环三查服务，免费发放避孕药具,并且为我乡广大群众提供15项基本公共卫生服务。</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hAnsi="仿宋" w:eastAsia="仿宋_GB2312" w:cs="仿宋"/>
          <w:sz w:val="32"/>
          <w:szCs w:val="32"/>
        </w:rPr>
        <w:t>湟源县日月藏族乡中心卫生院</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243.27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24.08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313.02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313.02</w:t>
            </w:r>
          </w:p>
        </w:tc>
      </w:tr>
    </w:tbl>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960"/>
        <w:gridCol w:w="960"/>
        <w:gridCol w:w="960"/>
        <w:gridCol w:w="960"/>
        <w:gridCol w:w="960"/>
        <w:gridCol w:w="960"/>
        <w:gridCol w:w="960"/>
        <w:gridCol w:w="960"/>
        <w:gridCol w:w="960"/>
        <w:gridCol w:w="960"/>
        <w:gridCol w:w="963"/>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湟源县日月藏族乡卫生院</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313.02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771"/>
        <w:gridCol w:w="1146"/>
        <w:gridCol w:w="1146"/>
        <w:gridCol w:w="1146"/>
        <w:gridCol w:w="1146"/>
        <w:gridCol w:w="1146"/>
        <w:gridCol w:w="1149"/>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7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313.02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313.02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45.67</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45.67</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24.93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24.93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12.46</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12.46</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6.94</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6.94</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243.27</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243.27</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216.02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27.25</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27.25</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15.42</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11.83</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24.08</w:t>
            </w: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gridCol w:w="1084"/>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313.02</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313.02</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45.67</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45.67</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243.27</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243.27</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313.02</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313.02</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22"/>
        <w:gridCol w:w="1379"/>
        <w:gridCol w:w="1379"/>
        <w:gridCol w:w="138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3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7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313.02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313.02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45.67</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45.67</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44.33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44.33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24.93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24.93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12.46</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12.46</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6.94</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6.94</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243.27</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243.27</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216.02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216.02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216.02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216.02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27.25</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27.25</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15.42</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11.83</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11.83</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24.08</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24.08</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24.08</w:t>
            </w:r>
          </w:p>
        </w:tc>
        <w:tc>
          <w:tcPr>
            <w:tcW w:w="13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32"/>
        <w:gridCol w:w="2371"/>
        <w:gridCol w:w="2371"/>
        <w:gridCol w:w="237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3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1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3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313.02</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304.37</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291.64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291.64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51.44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51.44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66.67</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66.67</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89.26</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89.26</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24.93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24.93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12.46</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12.46</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9.64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1.33</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24.08</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24.08</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8.65</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0.69</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12.72</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12.72</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6.94</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3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5.78</w:t>
            </w:r>
          </w:p>
        </w:tc>
        <w:tc>
          <w:tcPr>
            <w:tcW w:w="23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湟源县日月藏族乡卫生院2023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湟源县日月藏族乡卫生院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一般公共预算拨款收入313.02万元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社会保障和就业支出45.67万元，卫生健康支出243.27万元，住房保障支出24.08万元</w:t>
      </w:r>
      <w:r>
        <w:rPr>
          <w:rFonts w:hint="eastAsia" w:ascii="仿宋_GB2312" w:eastAsia="仿宋_GB2312"/>
          <w:sz w:val="32"/>
          <w:szCs w:val="32"/>
        </w:rPr>
        <w:t>。</w:t>
      </w: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313.02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湟源县日月藏族乡卫生院2023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313.02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一般公共预算拨款收入313.02万元，占100.00%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0.45pt;width:348.7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湟源县日月藏族乡卫生院2023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313.02</w:t>
      </w:r>
      <w:r>
        <w:rPr>
          <w:rFonts w:hint="eastAsia" w:ascii="仿宋_GB2312" w:eastAsia="仿宋_GB2312"/>
          <w:sz w:val="32"/>
          <w:szCs w:val="32"/>
        </w:rPr>
        <w:t>万元，其中：</w:t>
      </w:r>
      <w:r>
        <w:rPr>
          <w:rFonts w:hint="eastAsia" w:ascii="仿宋_GB2312" w:eastAsia="仿宋_GB2312"/>
          <w:sz w:val="32"/>
          <w:szCs w:val="32"/>
          <w:lang w:val="en-US" w:eastAsia="zh-CN"/>
        </w:rPr>
        <w:t>基本支出313.02万元，占100.00%</w:t>
      </w:r>
      <w:r>
        <w:rPr>
          <w:rFonts w:hint="eastAsia" w:ascii="仿宋_GB2312" w:eastAsia="仿宋_GB2312"/>
          <w:sz w:val="32"/>
          <w:szCs w:val="32"/>
        </w:rPr>
        <w:t>。</w:t>
      </w:r>
    </w:p>
    <w:p>
      <w:pPr>
        <w:shd w:val="clea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3pt;width:350.6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湟源县日月藏族乡卫生院2023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313.02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减少42.18</w:t>
      </w:r>
      <w:r>
        <w:rPr>
          <w:rFonts w:hint="eastAsia" w:ascii="仿宋_GB2312" w:eastAsia="仿宋_GB2312"/>
          <w:sz w:val="32"/>
          <w:szCs w:val="32"/>
        </w:rPr>
        <w:t>万元，主要</w:t>
      </w:r>
      <w:r>
        <w:rPr>
          <w:rFonts w:hint="eastAsia" w:ascii="仿宋_GB2312" w:eastAsia="仿宋_GB2312"/>
          <w:sz w:val="32"/>
          <w:szCs w:val="32"/>
          <w:lang w:val="en-US" w:eastAsia="zh-CN"/>
        </w:rPr>
        <w:t>原因</w:t>
      </w:r>
      <w:r>
        <w:rPr>
          <w:rFonts w:hint="eastAsia" w:ascii="仿宋_GB2312" w:eastAsia="仿宋_GB2312"/>
          <w:sz w:val="32"/>
          <w:szCs w:val="32"/>
        </w:rPr>
        <w:t>是</w:t>
      </w:r>
      <w:r>
        <w:rPr>
          <w:rFonts w:hint="eastAsia" w:ascii="仿宋_GB2312" w:eastAsia="仿宋_GB2312"/>
          <w:sz w:val="32"/>
          <w:szCs w:val="32"/>
          <w:lang w:val="en-US" w:eastAsia="zh-CN"/>
        </w:rPr>
        <w:t>本年事业人员比上年减少2人</w:t>
      </w:r>
      <w:r>
        <w:rPr>
          <w:rFonts w:hint="eastAsia" w:ascii="仿宋_GB2312" w:eastAsia="仿宋_GB2312"/>
          <w:sz w:val="32"/>
          <w:szCs w:val="32"/>
          <w:shd w:val="clear"/>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一般公共预算拨款收入313.02万元，上年结转0.00万元；政府性基金预算拨款收入0.00万元，上年结转0.00万元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社会保障和就业支出45.67万元， 卫生健康支出243.27万元， 住房保障支出24.08万元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8.3pt;width:344.1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湟源县日月藏族乡卫生院2023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313.02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减少42.18</w:t>
      </w:r>
      <w:r>
        <w:rPr>
          <w:rFonts w:hint="eastAsia" w:ascii="仿宋_GB2312" w:eastAsia="仿宋_GB2312"/>
          <w:sz w:val="32"/>
          <w:szCs w:val="32"/>
        </w:rPr>
        <w:t>万元，</w:t>
      </w:r>
      <w:r>
        <w:rPr>
          <w:rFonts w:hint="eastAsia" w:ascii="仿宋_GB2312" w:eastAsia="仿宋_GB2312"/>
          <w:sz w:val="32"/>
          <w:szCs w:val="32"/>
          <w:highlight w:val="none"/>
          <w:lang w:val="en-US" w:eastAsia="zh-CN"/>
        </w:rPr>
        <w:t>主要是本</w:t>
      </w:r>
      <w:r>
        <w:rPr>
          <w:rFonts w:hint="eastAsia" w:ascii="仿宋_GB2312" w:eastAsia="仿宋_GB2312"/>
          <w:sz w:val="32"/>
          <w:szCs w:val="32"/>
          <w:lang w:val="en-US" w:eastAsia="zh-CN"/>
        </w:rPr>
        <w:t>年事业人员比上年减少</w:t>
      </w:r>
      <w:r>
        <w:rPr>
          <w:rFonts w:hint="eastAsia" w:ascii="仿宋_GB2312" w:eastAsia="仿宋_GB2312"/>
          <w:sz w:val="32"/>
          <w:szCs w:val="32"/>
          <w:highlight w:val="none"/>
          <w:lang w:val="en-US" w:eastAsia="zh-CN"/>
        </w:rPr>
        <w:t>2人。</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8.25pt;width:375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社会保障和就业支出45.67万元，占14.59%；卫生健康支出243.27万元，占77.72%；住房保障支出24.08万元，占7.69%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9.4pt;width:346.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增加2.39</w:t>
      </w:r>
      <w:r>
        <w:rPr>
          <w:rFonts w:hint="eastAsia" w:ascii="仿宋_GB2312" w:eastAsia="仿宋_GB2312"/>
          <w:sz w:val="32"/>
          <w:szCs w:val="32"/>
        </w:rPr>
        <w:t>万元，</w:t>
      </w:r>
      <w:r>
        <w:rPr>
          <w:rFonts w:hint="eastAsia" w:ascii="仿宋_GB2312" w:eastAsia="仿宋_GB2312"/>
          <w:sz w:val="32"/>
          <w:szCs w:val="32"/>
          <w:lang w:val="en-US" w:eastAsia="zh-CN"/>
        </w:rPr>
        <w:t>增长10.60</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增加1.19</w:t>
      </w:r>
      <w:r>
        <w:rPr>
          <w:rFonts w:hint="eastAsia" w:ascii="仿宋_GB2312" w:eastAsia="仿宋_GB2312"/>
          <w:sz w:val="32"/>
          <w:szCs w:val="32"/>
        </w:rPr>
        <w:t>万元，</w:t>
      </w:r>
      <w:r>
        <w:rPr>
          <w:rFonts w:hint="eastAsia" w:ascii="仿宋_GB2312" w:eastAsia="仿宋_GB2312"/>
          <w:sz w:val="32"/>
          <w:szCs w:val="32"/>
          <w:lang w:val="en-US" w:eastAsia="zh-CN"/>
        </w:rPr>
        <w:t>增长10.56</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增加2.42</w:t>
      </w:r>
      <w:r>
        <w:rPr>
          <w:rFonts w:hint="eastAsia" w:ascii="仿宋_GB2312" w:eastAsia="仿宋_GB2312"/>
          <w:sz w:val="32"/>
          <w:szCs w:val="32"/>
        </w:rPr>
        <w:t>万元，</w:t>
      </w:r>
      <w:r>
        <w:rPr>
          <w:rFonts w:hint="eastAsia" w:ascii="仿宋_GB2312" w:eastAsia="仿宋_GB2312"/>
          <w:sz w:val="32"/>
          <w:szCs w:val="32"/>
          <w:lang w:val="en-US" w:eastAsia="zh-CN"/>
        </w:rPr>
        <w:t>增长53.54</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减少0.29</w:t>
      </w:r>
      <w:r>
        <w:rPr>
          <w:rFonts w:hint="eastAsia" w:ascii="仿宋_GB2312" w:eastAsia="仿宋_GB2312"/>
          <w:sz w:val="32"/>
          <w:szCs w:val="32"/>
        </w:rPr>
        <w:t>万元，</w:t>
      </w:r>
      <w:r>
        <w:rPr>
          <w:rFonts w:hint="eastAsia" w:ascii="仿宋_GB2312" w:eastAsia="仿宋_GB2312"/>
          <w:sz w:val="32"/>
          <w:szCs w:val="32"/>
          <w:lang w:val="en-US" w:eastAsia="zh-CN"/>
        </w:rPr>
        <w:t>下降17.90</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w:t>
      </w:r>
      <w:r>
        <w:rPr>
          <w:rFonts w:hint="eastAsia" w:ascii="仿宋_GB2312" w:eastAsia="仿宋_GB2312"/>
          <w:sz w:val="32"/>
          <w:szCs w:val="32"/>
          <w:lang w:val="en-US" w:eastAsia="zh-CN"/>
        </w:rPr>
        <w:t>年事业人员比上年减少</w:t>
      </w:r>
      <w:r>
        <w:rPr>
          <w:rFonts w:hint="eastAsia" w:ascii="仿宋_GB2312" w:eastAsia="仿宋_GB2312"/>
          <w:sz w:val="32"/>
          <w:szCs w:val="32"/>
          <w:highlight w:val="none"/>
          <w:lang w:val="en-US" w:eastAsia="zh-CN"/>
        </w:rPr>
        <w:t>2人</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216.02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减少18.99</w:t>
      </w:r>
      <w:r>
        <w:rPr>
          <w:rFonts w:hint="eastAsia" w:ascii="仿宋_GB2312" w:eastAsia="仿宋_GB2312"/>
          <w:sz w:val="32"/>
          <w:szCs w:val="32"/>
        </w:rPr>
        <w:t>万元，</w:t>
      </w:r>
      <w:r>
        <w:rPr>
          <w:rFonts w:hint="eastAsia" w:ascii="仿宋_GB2312" w:eastAsia="仿宋_GB2312"/>
          <w:sz w:val="32"/>
          <w:szCs w:val="32"/>
          <w:lang w:val="en-US" w:eastAsia="zh-CN"/>
        </w:rPr>
        <w:t>下降8.08</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w:t>
      </w:r>
      <w:r>
        <w:rPr>
          <w:rFonts w:hint="eastAsia" w:ascii="仿宋_GB2312" w:eastAsia="仿宋_GB2312"/>
          <w:sz w:val="32"/>
          <w:szCs w:val="32"/>
          <w:lang w:val="en-US" w:eastAsia="zh-CN"/>
        </w:rPr>
        <w:t>年事业人员比上年减少</w:t>
      </w:r>
      <w:r>
        <w:rPr>
          <w:rFonts w:hint="eastAsia" w:ascii="仿宋_GB2312" w:eastAsia="仿宋_GB2312"/>
          <w:sz w:val="32"/>
          <w:szCs w:val="32"/>
          <w:highlight w:val="none"/>
          <w:lang w:val="en-US" w:eastAsia="zh-CN"/>
        </w:rPr>
        <w:t>2人</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减少31.06</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本年公共卫生在一级局统一做预算，</w:t>
      </w:r>
      <w:r>
        <w:rPr>
          <w:rFonts w:hint="eastAsia" w:ascii="仿宋_GB2312" w:eastAsia="仿宋_GB2312"/>
          <w:sz w:val="32"/>
          <w:szCs w:val="32"/>
          <w:highlight w:val="none"/>
          <w:lang w:val="en-US" w:eastAsia="zh-CN"/>
        </w:rPr>
        <w:t>分配至卫生院。</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增加2.23</w:t>
      </w:r>
      <w:r>
        <w:rPr>
          <w:rFonts w:hint="eastAsia" w:ascii="仿宋_GB2312" w:eastAsia="仿宋_GB2312"/>
          <w:sz w:val="32"/>
          <w:szCs w:val="32"/>
        </w:rPr>
        <w:t>万元，</w:t>
      </w:r>
      <w:r>
        <w:rPr>
          <w:rFonts w:hint="eastAsia" w:ascii="仿宋_GB2312" w:eastAsia="仿宋_GB2312"/>
          <w:sz w:val="32"/>
          <w:szCs w:val="32"/>
          <w:lang w:val="en-US" w:eastAsia="zh-CN"/>
        </w:rPr>
        <w:t>增长16.91</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减少2.55</w:t>
      </w:r>
      <w:r>
        <w:rPr>
          <w:rFonts w:hint="eastAsia" w:ascii="仿宋_GB2312" w:eastAsia="仿宋_GB2312"/>
          <w:sz w:val="32"/>
          <w:szCs w:val="32"/>
        </w:rPr>
        <w:t>万元，</w:t>
      </w:r>
      <w:r>
        <w:rPr>
          <w:rFonts w:hint="eastAsia" w:ascii="仿宋_GB2312" w:eastAsia="仿宋_GB2312"/>
          <w:sz w:val="32"/>
          <w:szCs w:val="32"/>
          <w:lang w:val="en-US" w:eastAsia="zh-CN"/>
        </w:rPr>
        <w:t>下降17.73</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w:t>
      </w:r>
      <w:r>
        <w:rPr>
          <w:rFonts w:hint="eastAsia" w:ascii="仿宋_GB2312" w:eastAsia="仿宋_GB2312"/>
          <w:sz w:val="32"/>
          <w:szCs w:val="32"/>
          <w:lang w:val="en-US" w:eastAsia="zh-CN"/>
        </w:rPr>
        <w:t>年事业人员比上年减少</w:t>
      </w:r>
      <w:r>
        <w:rPr>
          <w:rFonts w:hint="eastAsia" w:ascii="仿宋_GB2312" w:eastAsia="仿宋_GB2312"/>
          <w:sz w:val="32"/>
          <w:szCs w:val="32"/>
          <w:highlight w:val="none"/>
          <w:lang w:val="en-US" w:eastAsia="zh-CN"/>
        </w:rPr>
        <w:t>2人</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增加2.47</w:t>
      </w:r>
      <w:r>
        <w:rPr>
          <w:rFonts w:hint="eastAsia" w:ascii="仿宋_GB2312" w:eastAsia="仿宋_GB2312"/>
          <w:sz w:val="32"/>
          <w:szCs w:val="32"/>
        </w:rPr>
        <w:t>万元，</w:t>
      </w:r>
      <w:r>
        <w:rPr>
          <w:rFonts w:hint="eastAsia" w:ascii="仿宋_GB2312" w:eastAsia="仿宋_GB2312"/>
          <w:sz w:val="32"/>
          <w:szCs w:val="32"/>
          <w:lang w:val="en-US" w:eastAsia="zh-CN"/>
        </w:rPr>
        <w:t>增长11.43</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313.02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304.37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51.44万元、津贴补贴66.67万元、绩效工资89.26万元、机关事业单位基本养老保险缴费24.93万元、职业年金缴费12.46万元、职工基本医疗保险缴费9.64万元、公务员医疗补助缴费11.83万元、其他社会保障缴费1.33万元、住房公积金24.08万元、退休费6.94万元、医疗费补助5.78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8.65</w:t>
      </w:r>
      <w:r>
        <w:rPr>
          <w:rFonts w:hint="eastAsia" w:ascii="仿宋_GB2312" w:eastAsia="仿宋_GB2312"/>
          <w:sz w:val="32"/>
          <w:szCs w:val="32"/>
        </w:rPr>
        <w:t>万元，主要包括：</w:t>
      </w:r>
      <w:r>
        <w:rPr>
          <w:rFonts w:hint="eastAsia" w:ascii="仿宋_GB2312" w:eastAsia="仿宋_GB2312"/>
          <w:sz w:val="32"/>
          <w:szCs w:val="32"/>
          <w:lang w:val="en-US" w:eastAsia="zh-CN"/>
        </w:rPr>
        <w:t>办公费0.45万元、水费0.30万元、电费0.30万元、邮电费0.75万元、取暖费1.50万元、差旅费0.60万元、公务接待费0.30万元、工会经费2.96万元、公务用车运行维护费0.80万元、其他商品和服务支出0.69万元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增加0.80</w:t>
      </w:r>
      <w:r>
        <w:rPr>
          <w:rFonts w:hint="eastAsia" w:ascii="仿宋_GB2312" w:eastAsia="仿宋_GB2312"/>
          <w:sz w:val="32"/>
          <w:szCs w:val="32"/>
        </w:rPr>
        <w:t>万元；公务接待费</w:t>
      </w:r>
      <w:r>
        <w:rPr>
          <w:rFonts w:hint="eastAsia" w:ascii="仿宋_GB2312" w:eastAsia="仿宋_GB2312"/>
          <w:sz w:val="32"/>
          <w:szCs w:val="32"/>
          <w:lang w:val="en-US" w:eastAsia="zh-CN"/>
        </w:rPr>
        <w:t>0.30</w:t>
      </w:r>
      <w:r>
        <w:rPr>
          <w:rFonts w:hint="eastAsia" w:ascii="仿宋_GB2312" w:eastAsia="仿宋_GB2312"/>
          <w:sz w:val="32"/>
          <w:szCs w:val="32"/>
        </w:rPr>
        <w:t>万元，</w:t>
      </w:r>
      <w:r>
        <w:rPr>
          <w:rFonts w:hint="eastAsia" w:ascii="仿宋_GB2312" w:eastAsia="仿宋_GB2312"/>
          <w:sz w:val="32"/>
          <w:szCs w:val="32"/>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减少是因为人员减少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湟源县日月藏族乡卫生院2023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湟源县日月藏族乡卫生院2023</w:t>
      </w:r>
      <w:r>
        <w:rPr>
          <w:rFonts w:hint="eastAsia" w:ascii="仿宋_GB2312" w:eastAsia="仿宋_GB2312"/>
          <w:sz w:val="32"/>
          <w:szCs w:val="32"/>
        </w:rPr>
        <w:t>年没有使用</w:t>
      </w:r>
      <w:bookmarkStart w:id="6" w:name="_GoBack"/>
      <w:bookmarkEnd w:id="6"/>
      <w:r>
        <w:rPr>
          <w:rFonts w:hint="eastAsia" w:ascii="仿宋_GB2312" w:eastAsia="仿宋_GB2312"/>
          <w:sz w:val="32"/>
          <w:szCs w:val="32"/>
        </w:rPr>
        <w:t>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45"/>
        <w:rPr>
          <w:rFonts w:hint="eastAsia" w:ascii="仿宋_GB2312" w:eastAsia="仿宋_GB231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湟源县日月藏族乡卫生院</w:t>
      </w:r>
      <w:r>
        <w:rPr>
          <w:rFonts w:hint="eastAsia" w:ascii="仿宋_GB2312" w:hAnsi="仿宋" w:eastAsia="仿宋_GB2312"/>
          <w:spacing w:val="-6"/>
          <w:kern w:val="2"/>
          <w:sz w:val="32"/>
          <w:szCs w:val="32"/>
          <w:lang w:val="en-US"/>
        </w:rPr>
        <w:t>机关运行经费财政拨款预算8.65万元，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预算减少0.45万元，下降4.95%。主要是</w:t>
      </w:r>
      <w:r>
        <w:rPr>
          <w:rFonts w:hint="eastAsia" w:ascii="仿宋_GB2312" w:eastAsia="仿宋_GB2312"/>
          <w:sz w:val="32"/>
          <w:szCs w:val="32"/>
          <w:highlight w:val="none"/>
          <w:lang w:val="en-US" w:eastAsia="zh-CN"/>
        </w:rPr>
        <w:t>本</w:t>
      </w:r>
      <w:r>
        <w:rPr>
          <w:rFonts w:hint="eastAsia" w:ascii="仿宋_GB2312" w:eastAsia="仿宋_GB2312"/>
          <w:sz w:val="32"/>
          <w:szCs w:val="32"/>
          <w:lang w:val="en-US" w:eastAsia="zh-CN"/>
        </w:rPr>
        <w:t>年事业人员比上年减少</w:t>
      </w:r>
      <w:r>
        <w:rPr>
          <w:rFonts w:hint="eastAsia" w:ascii="仿宋_GB2312" w:eastAsia="仿宋_GB2312"/>
          <w:sz w:val="32"/>
          <w:szCs w:val="32"/>
          <w:highlight w:val="none"/>
          <w:lang w:val="en-US" w:eastAsia="zh-CN"/>
        </w:rPr>
        <w:t>2人</w:t>
      </w:r>
      <w:r>
        <w:rPr>
          <w:rFonts w:hint="eastAsia" w:ascii="仿宋_GB2312" w:eastAsia="仿宋_GB2312"/>
          <w:sz w:val="32"/>
          <w:szCs w:val="32"/>
          <w:lang w:val="en-US" w:eastAsia="zh-CN"/>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湟源县日月藏族乡卫生院各单位政府采购预算总额24万元，其中：政府采购货物预算24万元、政府采购工程预算0万元、政府采购服务预算0万元。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湟源县日月藏族乡卫生院所属各预算单位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湟源县日月藏族乡卫生院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rPr>
        <w:t>）社会保障和就业支出（类）行政事业单位养老支出（款） 机关事业单位基本养老保险缴费支出（项）</w:t>
      </w:r>
      <w:r>
        <w:rPr>
          <w:rFonts w:hint="eastAsia" w:ascii="仿宋_GB2312" w:hAnsi="Times New Roman" w:eastAsia="仿宋_GB2312" w:cs="Times New Roman"/>
          <w:sz w:val="32"/>
          <w:szCs w:val="32"/>
        </w:rPr>
        <w:t>：指机关事业单位实施养老保险制度由单位缴纳的基本养老保险费支出。</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二</w:t>
      </w:r>
      <w:r>
        <w:rPr>
          <w:rFonts w:hint="eastAsia" w:ascii="仿宋_GB2312" w:hAnsi="Times New Roman" w:eastAsia="仿宋_GB2312" w:cs="Times New Roman"/>
          <w:b/>
          <w:bCs/>
          <w:sz w:val="32"/>
          <w:szCs w:val="32"/>
        </w:rPr>
        <w:t>）社会保障和就业支出（类）行政事业单位养老支出（款） 机关事业单位职业年金缴费支出（项）</w:t>
      </w:r>
      <w:r>
        <w:rPr>
          <w:rFonts w:hint="eastAsia" w:ascii="仿宋_GB2312" w:hAnsi="Times New Roman" w:eastAsia="仿宋_GB2312" w:cs="Times New Roman"/>
          <w:sz w:val="32"/>
          <w:szCs w:val="32"/>
        </w:rPr>
        <w:t>：指机关事业单位实施养老保险制度由单位实际缴纳的职业年金支出。</w:t>
      </w:r>
    </w:p>
    <w:p>
      <w:pPr>
        <w:ind w:firstLine="643"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三</w:t>
      </w:r>
      <w:r>
        <w:rPr>
          <w:rFonts w:hint="eastAsia" w:ascii="仿宋_GB2312" w:hAnsi="Times New Roman" w:eastAsia="仿宋_GB2312" w:cs="Times New Roman"/>
          <w:b/>
          <w:bCs/>
          <w:sz w:val="32"/>
          <w:szCs w:val="32"/>
        </w:rPr>
        <w:t>）社会保障和就业支出（类）其他社会保障和就业支出（款）其他社会保障和就业支出（项）：</w:t>
      </w:r>
      <w:r>
        <w:rPr>
          <w:rFonts w:hint="eastAsia" w:ascii="仿宋_GB2312" w:hAnsi="Times New Roman" w:eastAsia="仿宋_GB2312" w:cs="Times New Roman"/>
          <w:sz w:val="32"/>
          <w:szCs w:val="32"/>
          <w:lang w:val="en-US" w:eastAsia="zh-CN"/>
        </w:rPr>
        <w:t>指</w:t>
      </w:r>
      <w:r>
        <w:rPr>
          <w:rFonts w:hint="eastAsia" w:ascii="仿宋_GB2312" w:hAnsi="Times New Roman" w:eastAsia="仿宋_GB2312" w:cs="Times New Roman"/>
          <w:sz w:val="32"/>
          <w:szCs w:val="32"/>
        </w:rPr>
        <w:t>除上述项目以外其他用于社会保障和就业方面的支出。</w:t>
      </w:r>
    </w:p>
    <w:p>
      <w:pPr>
        <w:ind w:firstLine="643" w:firstLineChars="200"/>
        <w:rPr>
          <w:rFonts w:hint="default" w:ascii="仿宋_GB2312" w:hAnsi="Times New Roman" w:eastAsia="仿宋_GB2312" w:cs="Times New Roman"/>
          <w:b w:val="0"/>
          <w:bCs w:val="0"/>
          <w:sz w:val="32"/>
          <w:szCs w:val="32"/>
          <w:lang w:val="en-US" w:eastAsia="zh-CN"/>
        </w:rPr>
      </w:pPr>
      <w:r>
        <w:rPr>
          <w:rFonts w:hint="eastAsia" w:ascii="仿宋_GB2312" w:eastAsia="仿宋_GB2312"/>
          <w:b/>
          <w:bCs/>
          <w:sz w:val="32"/>
          <w:szCs w:val="32"/>
          <w:lang w:val="en-US" w:eastAsia="zh-CN"/>
        </w:rPr>
        <w:t>（四）卫生健康支出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基层医疗卫生机构</w:t>
      </w:r>
      <w:r>
        <w:rPr>
          <w:rFonts w:hint="eastAsia" w:ascii="仿宋_GB2312" w:eastAsia="仿宋_GB2312"/>
          <w:b/>
          <w:bCs/>
          <w:sz w:val="32"/>
          <w:szCs w:val="32"/>
        </w:rPr>
        <w:t>（款）</w:t>
      </w:r>
      <w:r>
        <w:rPr>
          <w:rFonts w:hint="eastAsia" w:ascii="仿宋_GB2312" w:eastAsia="仿宋_GB2312"/>
          <w:b/>
          <w:bCs/>
          <w:sz w:val="32"/>
          <w:szCs w:val="32"/>
          <w:lang w:val="en-US" w:eastAsia="zh-CN"/>
        </w:rPr>
        <w:t>乡镇卫生院</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b w:val="0"/>
          <w:bCs w:val="0"/>
          <w:sz w:val="32"/>
          <w:szCs w:val="32"/>
          <w:lang w:val="en-US" w:eastAsia="zh-CN"/>
        </w:rPr>
        <w:t>指用于乡镇卫生院的支出。</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五</w:t>
      </w:r>
      <w:r>
        <w:rPr>
          <w:rFonts w:hint="eastAsia" w:ascii="仿宋_GB2312" w:hAnsi="Times New Roman" w:eastAsia="仿宋_GB2312" w:cs="Times New Roman"/>
          <w:b/>
          <w:bCs/>
          <w:sz w:val="32"/>
          <w:szCs w:val="32"/>
        </w:rPr>
        <w:t>）卫生健康支出（类）行政事业单位医疗（款）事业单位医疗（项）：</w:t>
      </w:r>
      <w:r>
        <w:rPr>
          <w:rFonts w:hint="eastAsia" w:ascii="仿宋_GB2312" w:hAnsi="Times New Roman" w:eastAsia="仿宋_GB2312" w:cs="Times New Roman"/>
          <w:sz w:val="32"/>
          <w:szCs w:val="32"/>
        </w:rPr>
        <w:t>指财政部门安排的事业单位基本医疗保险缴费经费，未参加医疗保险的事业单位的公费医疗经费，按国家规定享受离休人员待遇的医疗经费。</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六</w:t>
      </w:r>
      <w:r>
        <w:rPr>
          <w:rFonts w:hint="eastAsia" w:ascii="仿宋_GB2312" w:hAnsi="Times New Roman" w:eastAsia="仿宋_GB2312" w:cs="Times New Roman"/>
          <w:b/>
          <w:bCs/>
          <w:sz w:val="32"/>
          <w:szCs w:val="32"/>
        </w:rPr>
        <w:t>）卫生健康支出（类）行政事业单位医疗（款）公务员医疗补助（项）：</w:t>
      </w:r>
      <w:r>
        <w:rPr>
          <w:rFonts w:hint="eastAsia" w:ascii="仿宋_GB2312" w:hAnsi="Times New Roman" w:eastAsia="仿宋_GB2312" w:cs="Times New Roman"/>
          <w:sz w:val="32"/>
          <w:szCs w:val="32"/>
        </w:rPr>
        <w:t>指财政部门安排的公务员医疗补助经费。</w:t>
      </w:r>
    </w:p>
    <w:p>
      <w:pPr>
        <w:ind w:firstLine="643" w:firstLineChars="200"/>
        <w:rPr>
          <w:rFonts w:hint="eastAsia" w:ascii="仿宋_GB2312" w:eastAsia="仿宋_GB2312"/>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val="en-US" w:eastAsia="zh-CN"/>
        </w:rPr>
        <w:t>七</w:t>
      </w:r>
      <w:r>
        <w:rPr>
          <w:rFonts w:hint="eastAsia" w:ascii="仿宋_GB2312" w:hAnsi="Times New Roman" w:eastAsia="仿宋_GB2312" w:cs="Times New Roman"/>
          <w:b/>
          <w:bCs/>
          <w:sz w:val="32"/>
          <w:szCs w:val="32"/>
        </w:rPr>
        <w:t>）住房保障支出（类）住房改革支出（款）住房公积金（项）：</w:t>
      </w:r>
      <w:r>
        <w:rPr>
          <w:rFonts w:hint="eastAsia" w:ascii="仿宋_GB2312" w:hAnsi="Times New Roman" w:eastAsia="仿宋_GB2312" w:cs="Times New Roman"/>
          <w:sz w:val="32"/>
          <w:szCs w:val="32"/>
          <w:lang w:val="en-US" w:eastAsia="zh-CN"/>
        </w:rPr>
        <w:t>指</w:t>
      </w:r>
      <w:r>
        <w:rPr>
          <w:rFonts w:hint="eastAsia" w:ascii="仿宋_GB2312" w:hAnsi="Times New Roman" w:eastAsia="仿宋_GB2312" w:cs="Times New Roman"/>
          <w:sz w:val="32"/>
          <w:szCs w:val="32"/>
        </w:rPr>
        <w:t>行政事业单位按人力资源和社会保障部、财政部规定的基本工资和津贴补贴以及规定比例为职工缴纳的住房公积金</w:t>
      </w:r>
      <w:r>
        <w:rPr>
          <w:rFonts w:hint="eastAsia" w:ascii="仿宋_GB2312" w:hAnsi="Times New Roman" w:eastAsia="仿宋_GB2312" w:cs="Times New Roman"/>
          <w:sz w:val="32"/>
          <w:szCs w:val="32"/>
          <w:lang w:eastAsia="zh-CN"/>
        </w:rPr>
        <w:t>。</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19" w:firstLineChars="200"/>
        <w:rPr>
          <w:rFonts w:hint="eastAsia" w:ascii="仿宋_GB2312" w:eastAsia="仿宋_GB2312" w:cs="Times New Roman"/>
          <w:sz w:val="32"/>
          <w:szCs w:val="32"/>
          <w:lang w:val="en-US"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w:t>
      </w:r>
      <w:r>
        <w:rPr>
          <w:rFonts w:hint="eastAsia" w:ascii="仿宋_GB2312" w:eastAsia="仿宋_GB2312"/>
          <w:b/>
          <w:bCs/>
          <w:sz w:val="32"/>
          <w:szCs w:val="32"/>
          <w:lang w:val="en-US" w:eastAsia="zh-CN"/>
        </w:rPr>
        <w:t>卫生健康支出（类）公共卫生（款）基本公共卫生服务（项）：</w:t>
      </w:r>
      <w:r>
        <w:rPr>
          <w:rFonts w:hint="eastAsia" w:ascii="仿宋_GB2312" w:eastAsia="仿宋_GB2312" w:cs="Times New Roman"/>
          <w:sz w:val="32"/>
          <w:szCs w:val="32"/>
          <w:lang w:val="en-US" w:eastAsia="zh-CN"/>
        </w:rPr>
        <w:t>反映基本公共卫生服务。</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3FA5E"/>
    <w:multiLevelType w:val="singleLevel"/>
    <w:tmpl w:val="F9A3FA5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93C18"/>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11BFD"/>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43486A"/>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3C7475D"/>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795F82"/>
    <w:rsid w:val="1A915957"/>
    <w:rsid w:val="1A951111"/>
    <w:rsid w:val="1A9C424D"/>
    <w:rsid w:val="1AA71539"/>
    <w:rsid w:val="1AC35C7E"/>
    <w:rsid w:val="1AC47317"/>
    <w:rsid w:val="1B0F2F7A"/>
    <w:rsid w:val="1B1C0ED8"/>
    <w:rsid w:val="1B2804B1"/>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7945AA"/>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615FA9"/>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47384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0237D"/>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4D18A8"/>
    <w:rsid w:val="4A5A6411"/>
    <w:rsid w:val="4A600F1F"/>
    <w:rsid w:val="4A930919"/>
    <w:rsid w:val="4AA414CB"/>
    <w:rsid w:val="4AB24984"/>
    <w:rsid w:val="4AD827D0"/>
    <w:rsid w:val="4AD8457E"/>
    <w:rsid w:val="4B074E64"/>
    <w:rsid w:val="4B276F69"/>
    <w:rsid w:val="4B3A7D12"/>
    <w:rsid w:val="4B556080"/>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C06F9"/>
    <w:rsid w:val="500D0826"/>
    <w:rsid w:val="505428F9"/>
    <w:rsid w:val="50575F45"/>
    <w:rsid w:val="50597F0F"/>
    <w:rsid w:val="506568B4"/>
    <w:rsid w:val="50895907"/>
    <w:rsid w:val="508A1E77"/>
    <w:rsid w:val="508D5E0B"/>
    <w:rsid w:val="50CF01D2"/>
    <w:rsid w:val="50CF1F80"/>
    <w:rsid w:val="50D46B08"/>
    <w:rsid w:val="50FA629D"/>
    <w:rsid w:val="511646DB"/>
    <w:rsid w:val="513B5867"/>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2013A1"/>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CE520A2"/>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5910</Words>
  <Characters>7106</Characters>
  <Lines>43</Lines>
  <Paragraphs>12</Paragraphs>
  <TotalTime>1</TotalTime>
  <ScaleCrop>false</ScaleCrop>
  <LinksUpToDate>false</LinksUpToDate>
  <CharactersWithSpaces>7206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2023-06-08T07:30:41Z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6196846AD4054437A1B39C06E1A9E72D_13</vt:lpwstr>
  </property>
</Properties>
</file>