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hint="eastAsia" w:ascii="Cambria" w:hAnsi="Cambria"/>
                <w:b/>
                <w:sz w:val="80"/>
                <w:szCs w:val="80"/>
                <w:lang w:val="en-US" w:eastAsia="zh-CN"/>
              </w:rPr>
            </w:pPr>
            <w:r>
              <w:rPr>
                <w:rFonts w:hint="eastAsia" w:ascii="Cambria" w:hAnsi="Cambria"/>
                <w:b/>
                <w:sz w:val="80"/>
                <w:szCs w:val="80"/>
                <w:lang w:val="en-US" w:eastAsia="zh-CN"/>
              </w:rPr>
              <w:t>湟源县水利工程质量</w:t>
            </w:r>
          </w:p>
          <w:p>
            <w:pPr>
              <w:pStyle w:val="12"/>
              <w:jc w:val="center"/>
              <w:rPr>
                <w:rFonts w:ascii="Cambria" w:hAnsi="Cambria"/>
                <w:b/>
                <w:sz w:val="80"/>
                <w:szCs w:val="80"/>
              </w:rPr>
            </w:pPr>
            <w:r>
              <w:rPr>
                <w:rFonts w:hint="eastAsia" w:ascii="Cambria" w:hAnsi="Cambria"/>
                <w:b/>
                <w:sz w:val="80"/>
                <w:szCs w:val="80"/>
                <w:lang w:val="en-US" w:eastAsia="zh-CN"/>
              </w:rPr>
              <w:t>监督站</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（一）贯彻执行国家和本市有关建设工程安全和质量的政策和法规</w:t>
      </w:r>
      <w:r>
        <w:rPr>
          <w:rFonts w:hint="eastAsia" w:ascii="仿宋_GB2312" w:eastAsia="仿宋_GB2312"/>
          <w:b w:val="0"/>
          <w:bCs w:val="0"/>
          <w:color w:val="auto"/>
          <w:sz w:val="32"/>
          <w:szCs w:val="32"/>
          <w:lang w:eastAsia="zh-CN"/>
        </w:rPr>
        <w:t>。</w:t>
      </w:r>
    </w:p>
    <w:p>
      <w:pPr>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（二）负责全县水利工程建设设施安全、工程质量的监督管理</w:t>
      </w:r>
      <w:r>
        <w:rPr>
          <w:rFonts w:hint="eastAsia" w:ascii="仿宋_GB2312" w:eastAsia="仿宋_GB2312"/>
          <w:b w:val="0"/>
          <w:bCs w:val="0"/>
          <w:color w:val="auto"/>
          <w:sz w:val="32"/>
          <w:szCs w:val="32"/>
          <w:lang w:eastAsia="zh-CN"/>
        </w:rPr>
        <w:t>。</w:t>
      </w:r>
    </w:p>
    <w:p>
      <w:pPr>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（三）组织实施受监项目的质量监督工资，制定监督方案，展开质量抽查，监督不良质量行为和质量问题的整改</w:t>
      </w:r>
      <w:r>
        <w:rPr>
          <w:rFonts w:hint="eastAsia" w:ascii="仿宋_GB2312" w:eastAsia="仿宋_GB2312"/>
          <w:b w:val="0"/>
          <w:bCs w:val="0"/>
          <w:color w:val="auto"/>
          <w:sz w:val="32"/>
          <w:szCs w:val="32"/>
          <w:lang w:eastAsia="zh-CN"/>
        </w:rPr>
        <w:t>。</w:t>
      </w:r>
    </w:p>
    <w:p>
      <w:pPr>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（四）监督受监工程质量保修期范围内的投诉处理</w:t>
      </w:r>
      <w:r>
        <w:rPr>
          <w:rFonts w:hint="eastAsia" w:ascii="仿宋_GB2312" w:eastAsia="仿宋_GB2312"/>
          <w:b w:val="0"/>
          <w:bCs w:val="0"/>
          <w:color w:val="auto"/>
          <w:sz w:val="32"/>
          <w:szCs w:val="32"/>
          <w:lang w:eastAsia="zh-CN"/>
        </w:rPr>
        <w:t>。</w:t>
      </w:r>
    </w:p>
    <w:p>
      <w:pPr>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（五）编写工程质量评定报告，参加受监督工程的阶段验收和竣工验收工作</w:t>
      </w:r>
      <w:r>
        <w:rPr>
          <w:rFonts w:hint="eastAsia" w:ascii="仿宋_GB2312" w:eastAsia="仿宋_GB2312"/>
          <w:b w:val="0"/>
          <w:bCs w:val="0"/>
          <w:color w:val="auto"/>
          <w:sz w:val="32"/>
          <w:szCs w:val="32"/>
          <w:lang w:eastAsia="zh-CN"/>
        </w:rPr>
        <w:t>。</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202</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rPr>
        <w:t>年末共有机构数1个，湟源县水利质量监督站编制为6人，实有人员6人</w:t>
      </w:r>
      <w:r>
        <w:rPr>
          <w:rFonts w:hint="eastAsia" w:ascii="仿宋_GB2312" w:eastAsia="仿宋_GB2312"/>
          <w:b w:val="0"/>
          <w:bCs w:val="0"/>
          <w:color w:val="auto"/>
          <w:sz w:val="32"/>
          <w:szCs w:val="32"/>
          <w:lang w:eastAsia="zh-CN"/>
        </w:rPr>
        <w:t>。</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纳入</w:t>
      </w:r>
      <w:r>
        <w:rPr>
          <w:rFonts w:hint="eastAsia" w:ascii="仿宋_GB2312" w:eastAsia="仿宋_GB2312"/>
          <w:b w:val="0"/>
          <w:bCs w:val="0"/>
          <w:color w:val="auto"/>
          <w:sz w:val="32"/>
          <w:szCs w:val="32"/>
          <w:lang w:eastAsia="zh-CN"/>
        </w:rPr>
        <w:t>水利工程质量监督站</w:t>
      </w:r>
      <w:r>
        <w:rPr>
          <w:rFonts w:hint="eastAsia" w:ascii="仿宋_GB2312" w:eastAsia="仿宋_GB2312"/>
          <w:b w:val="0"/>
          <w:bCs w:val="0"/>
          <w:color w:val="auto"/>
          <w:sz w:val="32"/>
          <w:szCs w:val="32"/>
          <w:lang w:val="en-US" w:eastAsia="zh-CN"/>
        </w:rPr>
        <w:t>2023</w:t>
      </w:r>
      <w:r>
        <w:rPr>
          <w:rFonts w:hint="eastAsia" w:ascii="仿宋_GB2312" w:eastAsia="仿宋_GB2312"/>
          <w:b w:val="0"/>
          <w:bCs w:val="0"/>
          <w:color w:val="auto"/>
          <w:sz w:val="32"/>
          <w:szCs w:val="32"/>
        </w:rPr>
        <w:t>年</w:t>
      </w:r>
      <w:r>
        <w:rPr>
          <w:rFonts w:hint="eastAsia" w:ascii="仿宋_GB2312" w:eastAsia="仿宋_GB2312"/>
          <w:b w:val="0"/>
          <w:bCs w:val="0"/>
          <w:color w:val="auto"/>
          <w:sz w:val="32"/>
          <w:szCs w:val="32"/>
          <w:lang w:eastAsia="zh-CN"/>
        </w:rPr>
        <w:t>部门</w:t>
      </w:r>
      <w:r>
        <w:rPr>
          <w:rFonts w:hint="eastAsia" w:ascii="仿宋_GB2312" w:eastAsia="仿宋_GB2312"/>
          <w:b w:val="0"/>
          <w:bCs w:val="0"/>
          <w:color w:val="auto"/>
          <w:sz w:val="32"/>
          <w:szCs w:val="32"/>
        </w:rPr>
        <w:t>预算编制范围的二级预算</w:t>
      </w:r>
      <w:r>
        <w:rPr>
          <w:rFonts w:hint="eastAsia" w:ascii="仿宋_GB2312" w:eastAsia="仿宋_GB2312"/>
          <w:b w:val="0"/>
          <w:bCs w:val="0"/>
          <w:color w:val="auto"/>
          <w:sz w:val="32"/>
          <w:szCs w:val="32"/>
          <w:lang w:eastAsia="zh-CN"/>
        </w:rPr>
        <w:t>部门</w:t>
      </w:r>
      <w:r>
        <w:rPr>
          <w:rFonts w:hint="eastAsia" w:ascii="仿宋_GB2312" w:eastAsia="仿宋_GB2312"/>
          <w:b w:val="0"/>
          <w:bCs w:val="0"/>
          <w:color w:val="auto"/>
          <w:sz w:val="32"/>
          <w:szCs w:val="32"/>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154.81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25.15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11.98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107.32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10.36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154.81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154.81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154.81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154.81</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486" w:type="dxa"/>
        <w:jc w:val="center"/>
        <w:tblLayout w:type="fixed"/>
        <w:tblCellMar>
          <w:top w:w="0" w:type="dxa"/>
          <w:left w:w="108" w:type="dxa"/>
          <w:bottom w:w="0" w:type="dxa"/>
          <w:right w:w="108" w:type="dxa"/>
        </w:tblCellMar>
      </w:tblPr>
      <w:tblGrid>
        <w:gridCol w:w="1099"/>
        <w:gridCol w:w="1078"/>
        <w:gridCol w:w="989"/>
        <w:gridCol w:w="1007"/>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486"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86"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86"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154.81</w:t>
            </w:r>
          </w:p>
        </w:tc>
        <w:tc>
          <w:tcPr>
            <w:tcW w:w="98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154.81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湟源县水利局</w:t>
            </w:r>
          </w:p>
        </w:tc>
        <w:tc>
          <w:tcPr>
            <w:tcW w:w="10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154.81</w:t>
            </w:r>
          </w:p>
        </w:tc>
        <w:tc>
          <w:tcPr>
            <w:tcW w:w="98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154.81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湟源县水利工程质量监督站</w:t>
            </w:r>
          </w:p>
        </w:tc>
        <w:tc>
          <w:tcPr>
            <w:tcW w:w="10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154.81</w:t>
            </w:r>
          </w:p>
        </w:tc>
        <w:tc>
          <w:tcPr>
            <w:tcW w:w="98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154.81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481" w:type="dxa"/>
        <w:jc w:val="center"/>
        <w:tblLayout w:type="fixed"/>
        <w:tblCellMar>
          <w:top w:w="0" w:type="dxa"/>
          <w:left w:w="108" w:type="dxa"/>
          <w:bottom w:w="0" w:type="dxa"/>
          <w:right w:w="108" w:type="dxa"/>
        </w:tblCellMar>
      </w:tblPr>
      <w:tblGrid>
        <w:gridCol w:w="1100"/>
        <w:gridCol w:w="3815"/>
        <w:gridCol w:w="1094"/>
        <w:gridCol w:w="1094"/>
        <w:gridCol w:w="1094"/>
        <w:gridCol w:w="1094"/>
        <w:gridCol w:w="1094"/>
        <w:gridCol w:w="1096"/>
      </w:tblGrid>
      <w:tr>
        <w:tblPrEx>
          <w:tblCellMar>
            <w:top w:w="0" w:type="dxa"/>
            <w:left w:w="108" w:type="dxa"/>
            <w:bottom w:w="0" w:type="dxa"/>
            <w:right w:w="108" w:type="dxa"/>
          </w:tblCellMar>
        </w:tblPrEx>
        <w:trPr>
          <w:trHeight w:val="187" w:hRule="atLeast"/>
          <w:jc w:val="center"/>
        </w:trPr>
        <w:tc>
          <w:tcPr>
            <w:tcW w:w="11481"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481"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481"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154.81</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139.81</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25.15</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25.15</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24.37</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24.37</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11.02</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11.02</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5.51</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5.51</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7.84</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7.84</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0.77</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0.77</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0.77</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0.77</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11.98</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11.98</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11.98</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11.98</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5.15</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5.15</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107.32</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92.32</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107.32</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92.32</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2130304</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水利行业业务管理</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107.32</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92.32</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10.36</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10.36</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10.36</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10.36</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10.36</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10.36</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084"/>
        <w:gridCol w:w="1751"/>
        <w:gridCol w:w="1212"/>
        <w:gridCol w:w="133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29"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2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5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1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3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7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154.81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154.81</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154.81</w:t>
            </w: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154.81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25.15</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25.15</w:t>
            </w: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11.98</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11.98</w:t>
            </w: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107.32</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107.32</w:t>
            </w: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10.36</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10.36</w:t>
            </w: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154.81</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1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154.81</w:t>
            </w:r>
          </w:p>
        </w:tc>
        <w:tc>
          <w:tcPr>
            <w:tcW w:w="13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154.81</w:t>
            </w:r>
          </w:p>
        </w:tc>
        <w:tc>
          <w:tcPr>
            <w:tcW w:w="1374"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02"/>
        <w:gridCol w:w="1452"/>
        <w:gridCol w:w="1452"/>
        <w:gridCol w:w="1454"/>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5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0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5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5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51"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154.81</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139.81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25.15</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25.15</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24.37</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24.37</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11.02</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11.02</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5.51</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7.84</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7.84</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0.77</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0.77</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0.77</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0.77</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11.98</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11.98</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11.98</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11.98</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6.83</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6.83</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5.15</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5.15</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107.32</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92.32</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107.32</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92.32</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水利行业业务管理</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107.32</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92.32</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10.36</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10.36</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10.36</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10.36</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10.36</w:t>
            </w:r>
          </w:p>
        </w:tc>
        <w:tc>
          <w:tcPr>
            <w:tcW w:w="14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10.36</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2917"/>
        <w:gridCol w:w="2342"/>
        <w:gridCol w:w="2342"/>
        <w:gridCol w:w="2344"/>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2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2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1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4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9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21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139.81</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136.51</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126.02</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126.02</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25.26</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25.26</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25.88</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25.88</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37.87</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37.87</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11.02</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11.02</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5.51</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5.51</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4.19</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4.19</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5.15</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5.15</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0.77</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0.77</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10.36</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10.36</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3.30</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0.30</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0.60</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委托业务费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1.29</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0.33</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10.49</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10.49</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7.84</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7.84</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2.64</w:t>
            </w:r>
          </w:p>
        </w:tc>
        <w:tc>
          <w:tcPr>
            <w:tcW w:w="234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2.64</w:t>
            </w:r>
          </w:p>
        </w:tc>
        <w:tc>
          <w:tcPr>
            <w:tcW w:w="23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0.12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0.12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0.12</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0.12</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湟源县水利工程质量监督站2023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湟源县水利工程质量监督站</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一般公共预算拨款收入154.81万元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社会保障和就业支出25.15万元，卫生健康支出11.98万元，农林水支出107.32万元，住房保障支出10.36万元</w:t>
      </w:r>
      <w:r>
        <w:rPr>
          <w:rFonts w:hint="eastAsia" w:ascii="仿宋_GB2312" w:eastAsia="仿宋_GB2312"/>
          <w:sz w:val="32"/>
          <w:szCs w:val="32"/>
        </w:rPr>
        <w:t>。</w:t>
      </w:r>
      <w:r>
        <w:rPr>
          <w:rFonts w:hint="eastAsia" w:ascii="仿宋_GB2312" w:eastAsia="仿宋_GB2312"/>
          <w:sz w:val="32"/>
          <w:szCs w:val="32"/>
          <w:lang w:val="en-US" w:eastAsia="zh-CN"/>
        </w:rPr>
        <w:t>湟源县水利工程质量监督站2023</w:t>
      </w:r>
      <w:r>
        <w:rPr>
          <w:rFonts w:hint="eastAsia" w:ascii="仿宋_GB2312" w:eastAsia="仿宋_GB2312"/>
          <w:sz w:val="32"/>
          <w:szCs w:val="32"/>
        </w:rPr>
        <w:t>年收支总预算</w:t>
      </w:r>
      <w:r>
        <w:rPr>
          <w:rFonts w:hint="eastAsia" w:ascii="仿宋_GB2312" w:eastAsia="仿宋_GB2312"/>
          <w:sz w:val="32"/>
          <w:szCs w:val="32"/>
          <w:lang w:val="en-US" w:eastAsia="zh-CN"/>
        </w:rPr>
        <w:t>154.81</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湟源县水利工程质量监督站2023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湟源县水利工程质量监督站2023</w:t>
      </w:r>
      <w:r>
        <w:rPr>
          <w:rFonts w:hint="eastAsia" w:ascii="仿宋_GB2312" w:eastAsia="仿宋_GB2312"/>
          <w:sz w:val="32"/>
          <w:szCs w:val="32"/>
        </w:rPr>
        <w:t>年收入预算</w:t>
      </w:r>
      <w:r>
        <w:rPr>
          <w:rFonts w:hint="eastAsia" w:ascii="仿宋_GB2312" w:eastAsia="仿宋_GB2312"/>
          <w:sz w:val="32"/>
          <w:szCs w:val="32"/>
          <w:lang w:val="en-US" w:eastAsia="zh-CN"/>
        </w:rPr>
        <w:t>154.81</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一般公共预算拨款收入154.81万元，占100.00%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51.1pt;width:328.4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湟源县水利工程质量监督站2023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湟源县水利工程质量监督站2023</w:t>
      </w:r>
      <w:r>
        <w:rPr>
          <w:rFonts w:hint="eastAsia" w:ascii="仿宋_GB2312" w:eastAsia="仿宋_GB2312"/>
          <w:sz w:val="32"/>
          <w:szCs w:val="32"/>
        </w:rPr>
        <w:t>年支出预算</w:t>
      </w:r>
      <w:r>
        <w:rPr>
          <w:rFonts w:hint="eastAsia" w:ascii="仿宋_GB2312" w:eastAsia="仿宋_GB2312"/>
          <w:sz w:val="32"/>
          <w:szCs w:val="32"/>
          <w:lang w:val="en-US" w:eastAsia="zh-CN"/>
        </w:rPr>
        <w:t>154.81</w:t>
      </w:r>
      <w:r>
        <w:rPr>
          <w:rFonts w:hint="eastAsia" w:ascii="仿宋_GB2312" w:eastAsia="仿宋_GB2312"/>
          <w:sz w:val="32"/>
          <w:szCs w:val="32"/>
        </w:rPr>
        <w:t>万元，其中：</w:t>
      </w:r>
      <w:r>
        <w:rPr>
          <w:rFonts w:hint="eastAsia" w:ascii="仿宋_GB2312" w:eastAsia="仿宋_GB2312"/>
          <w:sz w:val="32"/>
          <w:szCs w:val="32"/>
          <w:lang w:val="en-US" w:eastAsia="zh-CN"/>
        </w:rPr>
        <w:t>基本支出139.81万元，占90.31%；项目支出15.00万元，占9.69%</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52.95pt;width:332.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湟源县水利工程质量监督站2023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湟源县水利工程质量监督站2023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154.81</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增加31.79</w:t>
      </w:r>
      <w:r>
        <w:rPr>
          <w:rFonts w:hint="eastAsia" w:ascii="仿宋_GB2312" w:eastAsia="仿宋_GB2312"/>
          <w:sz w:val="32"/>
          <w:szCs w:val="32"/>
        </w:rPr>
        <w:t>万元，主要是</w:t>
      </w:r>
      <w:r>
        <w:rPr>
          <w:rFonts w:hint="eastAsia" w:ascii="仿宋_GB2312" w:eastAsia="仿宋_GB2312"/>
          <w:sz w:val="32"/>
          <w:szCs w:val="32"/>
          <w:lang w:eastAsia="zh-CN"/>
        </w:rPr>
        <w:t>人员工资增加，新增单位运行费</w:t>
      </w:r>
      <w:r>
        <w:rPr>
          <w:rFonts w:hint="eastAsia" w:ascii="仿宋_GB2312" w:eastAsia="仿宋_GB2312"/>
          <w:i w:val="0"/>
          <w:iCs/>
          <w:sz w:val="32"/>
          <w:szCs w:val="32"/>
          <w:u w:val="none"/>
          <w:lang w:eastAsia="zh-CN"/>
        </w:rPr>
        <w:t>。</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一般公共预算拨款收入154.81万元，上年结转0.00万元；政府性基金预算拨款收入0.00万元，上年结转0.00万元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社会保障和就业支出25.15万元， 卫生健康支出11.98万元， 农林水支出107.32万元， 住房保障支出10.36万元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52.5pt;width:331.4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湟源县水利工程质量监督站2023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湟源县水利工程质量监督站2023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154.81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增加31.79</w:t>
      </w:r>
      <w:r>
        <w:rPr>
          <w:rFonts w:hint="eastAsia" w:ascii="仿宋_GB2312" w:eastAsia="仿宋_GB2312"/>
          <w:sz w:val="32"/>
          <w:szCs w:val="32"/>
        </w:rPr>
        <w:t>万元，主要是</w:t>
      </w:r>
      <w:r>
        <w:rPr>
          <w:rFonts w:hint="eastAsia" w:ascii="仿宋_GB2312" w:eastAsia="仿宋_GB2312"/>
          <w:sz w:val="32"/>
          <w:szCs w:val="32"/>
          <w:lang w:eastAsia="zh-CN"/>
        </w:rPr>
        <w:t>人员工资增加，新增单位运行费</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11.6pt;width:326.3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社会保障和就业支出25.15万元，占16.25%；卫生健康支出11.98万元，占7.74%；农林水支出107.32万元，占69.32%；住房保障支出10.36万元，占6.69%</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324350" cy="198945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1"/>
                    <a:stretch>
                      <a:fillRect/>
                    </a:stretch>
                  </pic:blipFill>
                  <pic:spPr>
                    <a:xfrm>
                      <a:off x="0" y="0"/>
                      <a:ext cx="4324350" cy="1989455"/>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11.02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增加2.81</w:t>
      </w:r>
      <w:r>
        <w:rPr>
          <w:rFonts w:hint="eastAsia" w:ascii="仿宋_GB2312" w:eastAsia="仿宋_GB2312"/>
          <w:sz w:val="32"/>
          <w:szCs w:val="32"/>
        </w:rPr>
        <w:t>万元，</w:t>
      </w:r>
      <w:r>
        <w:rPr>
          <w:rFonts w:hint="eastAsia" w:ascii="仿宋_GB2312" w:eastAsia="仿宋_GB2312"/>
          <w:sz w:val="32"/>
          <w:szCs w:val="32"/>
          <w:lang w:val="en-US" w:eastAsia="zh-CN"/>
        </w:rPr>
        <w:t>增长34.23</w:t>
      </w:r>
      <w:r>
        <w:rPr>
          <w:rFonts w:hint="eastAsia" w:ascii="仿宋_GB2312" w:eastAsia="仿宋_GB2312"/>
          <w:sz w:val="32"/>
          <w:szCs w:val="32"/>
        </w:rPr>
        <w:t>%。主要是</w:t>
      </w:r>
      <w:r>
        <w:rPr>
          <w:rFonts w:hint="eastAsia" w:ascii="仿宋_GB2312" w:eastAsia="仿宋_GB2312"/>
          <w:sz w:val="32"/>
          <w:szCs w:val="32"/>
          <w:lang w:eastAsia="zh-CN"/>
        </w:rPr>
        <w:t>人员工资增加，所以社会保障和就业支出类养老缴费增加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增加1.40</w:t>
      </w:r>
      <w:r>
        <w:rPr>
          <w:rFonts w:hint="eastAsia" w:ascii="仿宋_GB2312" w:eastAsia="仿宋_GB2312"/>
          <w:sz w:val="32"/>
          <w:szCs w:val="32"/>
        </w:rPr>
        <w:t>万元，</w:t>
      </w:r>
      <w:r>
        <w:rPr>
          <w:rFonts w:hint="eastAsia" w:ascii="仿宋_GB2312" w:eastAsia="仿宋_GB2312"/>
          <w:sz w:val="32"/>
          <w:szCs w:val="32"/>
          <w:lang w:val="en-US" w:eastAsia="zh-CN"/>
        </w:rPr>
        <w:t>增长34.06</w:t>
      </w:r>
      <w:r>
        <w:rPr>
          <w:rFonts w:hint="eastAsia" w:ascii="仿宋_GB2312" w:eastAsia="仿宋_GB2312"/>
          <w:sz w:val="32"/>
          <w:szCs w:val="32"/>
        </w:rPr>
        <w:t>%。主要是</w:t>
      </w:r>
      <w:r>
        <w:rPr>
          <w:rFonts w:hint="eastAsia" w:ascii="仿宋_GB2312" w:eastAsia="仿宋_GB2312"/>
          <w:sz w:val="32"/>
          <w:szCs w:val="32"/>
          <w:lang w:eastAsia="zh-CN"/>
        </w:rPr>
        <w:t>人员工资增加，所以社会保障和就业支出类职业年金缴费增加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7.84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增加0.27</w:t>
      </w:r>
      <w:r>
        <w:rPr>
          <w:rFonts w:hint="eastAsia" w:ascii="仿宋_GB2312" w:eastAsia="仿宋_GB2312"/>
          <w:sz w:val="32"/>
          <w:szCs w:val="32"/>
        </w:rPr>
        <w:t>万元，</w:t>
      </w:r>
      <w:r>
        <w:rPr>
          <w:rFonts w:hint="eastAsia" w:ascii="仿宋_GB2312" w:eastAsia="仿宋_GB2312"/>
          <w:sz w:val="32"/>
          <w:szCs w:val="32"/>
          <w:lang w:val="en-US" w:eastAsia="zh-CN"/>
        </w:rPr>
        <w:t>增长3.57</w:t>
      </w:r>
      <w:r>
        <w:rPr>
          <w:rFonts w:hint="eastAsia" w:ascii="仿宋_GB2312" w:eastAsia="仿宋_GB2312"/>
          <w:sz w:val="32"/>
          <w:szCs w:val="32"/>
        </w:rPr>
        <w:t>%。主要是</w:t>
      </w:r>
      <w:r>
        <w:rPr>
          <w:rFonts w:hint="eastAsia" w:ascii="仿宋_GB2312" w:eastAsia="仿宋_GB2312"/>
          <w:sz w:val="32"/>
          <w:szCs w:val="32"/>
          <w:lang w:eastAsia="zh-CN"/>
        </w:rPr>
        <w:t>人员工资增加，所以社会保障和就业支出类养老支出增加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0.77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增加0.01</w:t>
      </w:r>
      <w:r>
        <w:rPr>
          <w:rFonts w:hint="eastAsia" w:ascii="仿宋_GB2312" w:eastAsia="仿宋_GB2312"/>
          <w:sz w:val="32"/>
          <w:szCs w:val="32"/>
        </w:rPr>
        <w:t>万元，</w:t>
      </w:r>
      <w:r>
        <w:rPr>
          <w:rFonts w:hint="eastAsia" w:ascii="仿宋_GB2312" w:eastAsia="仿宋_GB2312"/>
          <w:sz w:val="32"/>
          <w:szCs w:val="32"/>
          <w:lang w:val="en-US" w:eastAsia="zh-CN"/>
        </w:rPr>
        <w:t>增长1.32</w:t>
      </w:r>
      <w:r>
        <w:rPr>
          <w:rFonts w:hint="eastAsia" w:ascii="仿宋_GB2312" w:eastAsia="仿宋_GB2312"/>
          <w:sz w:val="32"/>
          <w:szCs w:val="32"/>
        </w:rPr>
        <w:t>%。主要是</w:t>
      </w:r>
      <w:r>
        <w:rPr>
          <w:rFonts w:hint="eastAsia" w:ascii="仿宋_GB2312" w:eastAsia="仿宋_GB2312"/>
          <w:sz w:val="32"/>
          <w:szCs w:val="32"/>
          <w:lang w:eastAsia="zh-CN"/>
        </w:rPr>
        <w:t>人员工资增加，所以社会保障和就业支出类其他社会保障和就业支出增长</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6.83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增加0.13</w:t>
      </w:r>
      <w:r>
        <w:rPr>
          <w:rFonts w:hint="eastAsia" w:ascii="仿宋_GB2312" w:eastAsia="仿宋_GB2312"/>
          <w:sz w:val="32"/>
          <w:szCs w:val="32"/>
        </w:rPr>
        <w:t>万元，</w:t>
      </w:r>
      <w:r>
        <w:rPr>
          <w:rFonts w:hint="eastAsia" w:ascii="仿宋_GB2312" w:eastAsia="仿宋_GB2312"/>
          <w:sz w:val="32"/>
          <w:szCs w:val="32"/>
          <w:lang w:val="en-US" w:eastAsia="zh-CN"/>
        </w:rPr>
        <w:t>增长1.94</w:t>
      </w:r>
      <w:r>
        <w:rPr>
          <w:rFonts w:hint="eastAsia" w:ascii="仿宋_GB2312" w:eastAsia="仿宋_GB2312"/>
          <w:sz w:val="32"/>
          <w:szCs w:val="32"/>
        </w:rPr>
        <w:t>%。主要是</w:t>
      </w:r>
      <w:r>
        <w:rPr>
          <w:rFonts w:hint="eastAsia" w:ascii="仿宋_GB2312" w:eastAsia="仿宋_GB2312"/>
          <w:sz w:val="32"/>
          <w:szCs w:val="32"/>
          <w:lang w:eastAsia="zh-CN"/>
        </w:rPr>
        <w:t>人员工资增加，所以卫生健康支出类医疗预算数增长</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5.15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增加0.08</w:t>
      </w:r>
      <w:r>
        <w:rPr>
          <w:rFonts w:hint="eastAsia" w:ascii="仿宋_GB2312" w:eastAsia="仿宋_GB2312"/>
          <w:sz w:val="32"/>
          <w:szCs w:val="32"/>
        </w:rPr>
        <w:t>万元，</w:t>
      </w:r>
      <w:r>
        <w:rPr>
          <w:rFonts w:hint="eastAsia" w:ascii="仿宋_GB2312" w:eastAsia="仿宋_GB2312"/>
          <w:sz w:val="32"/>
          <w:szCs w:val="32"/>
          <w:lang w:val="en-US" w:eastAsia="zh-CN"/>
        </w:rPr>
        <w:t>增长1.58</w:t>
      </w:r>
      <w:r>
        <w:rPr>
          <w:rFonts w:hint="eastAsia" w:ascii="仿宋_GB2312" w:eastAsia="仿宋_GB2312"/>
          <w:sz w:val="32"/>
          <w:szCs w:val="32"/>
        </w:rPr>
        <w:t>%。主要是</w:t>
      </w:r>
      <w:r>
        <w:rPr>
          <w:rFonts w:hint="eastAsia" w:ascii="仿宋_GB2312" w:eastAsia="仿宋_GB2312"/>
          <w:sz w:val="32"/>
          <w:szCs w:val="32"/>
          <w:lang w:eastAsia="zh-CN"/>
        </w:rPr>
        <w:t>人员工资增加，所以卫生健康支出类公务员医疗补助预算数增长</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水利行业业务管理</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107.32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增加24.35</w:t>
      </w:r>
      <w:r>
        <w:rPr>
          <w:rFonts w:hint="eastAsia" w:ascii="仿宋_GB2312" w:eastAsia="仿宋_GB2312"/>
          <w:sz w:val="32"/>
          <w:szCs w:val="32"/>
        </w:rPr>
        <w:t>万元，</w:t>
      </w:r>
      <w:r>
        <w:rPr>
          <w:rFonts w:hint="eastAsia" w:ascii="仿宋_GB2312" w:eastAsia="仿宋_GB2312"/>
          <w:sz w:val="32"/>
          <w:szCs w:val="32"/>
          <w:lang w:val="en-US" w:eastAsia="zh-CN"/>
        </w:rPr>
        <w:t>增长29.35</w:t>
      </w:r>
      <w:r>
        <w:rPr>
          <w:rFonts w:hint="eastAsia" w:ascii="仿宋_GB2312" w:eastAsia="仿宋_GB2312"/>
          <w:sz w:val="32"/>
          <w:szCs w:val="32"/>
        </w:rPr>
        <w:t>%。主要是</w:t>
      </w:r>
      <w:r>
        <w:rPr>
          <w:rFonts w:hint="eastAsia" w:ascii="仿宋_GB2312" w:eastAsia="仿宋_GB2312"/>
          <w:sz w:val="32"/>
          <w:szCs w:val="32"/>
          <w:lang w:eastAsia="zh-CN"/>
        </w:rPr>
        <w:t>人员工资增加，新增单位运行费</w:t>
      </w:r>
      <w:r>
        <w:rPr>
          <w:rFonts w:hint="eastAsia" w:ascii="仿宋_GB2312" w:eastAsia="仿宋_GB2312"/>
          <w:i w:val="0"/>
          <w:iCs/>
          <w:sz w:val="32"/>
          <w:szCs w:val="32"/>
          <w:u w:val="none"/>
          <w:lang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10.36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增加2.74</w:t>
      </w:r>
      <w:r>
        <w:rPr>
          <w:rFonts w:hint="eastAsia" w:ascii="仿宋_GB2312" w:eastAsia="仿宋_GB2312"/>
          <w:sz w:val="32"/>
          <w:szCs w:val="32"/>
        </w:rPr>
        <w:t>万元，</w:t>
      </w:r>
      <w:r>
        <w:rPr>
          <w:rFonts w:hint="eastAsia" w:ascii="仿宋_GB2312" w:eastAsia="仿宋_GB2312"/>
          <w:sz w:val="32"/>
          <w:szCs w:val="32"/>
          <w:lang w:val="en-US" w:eastAsia="zh-CN"/>
        </w:rPr>
        <w:t>增长35.96</w:t>
      </w:r>
      <w:r>
        <w:rPr>
          <w:rFonts w:hint="eastAsia" w:ascii="仿宋_GB2312" w:eastAsia="仿宋_GB2312"/>
          <w:sz w:val="32"/>
          <w:szCs w:val="32"/>
        </w:rPr>
        <w:t>%。主要是</w:t>
      </w:r>
      <w:r>
        <w:rPr>
          <w:rFonts w:hint="eastAsia" w:ascii="仿宋_GB2312" w:eastAsia="仿宋_GB2312"/>
          <w:sz w:val="32"/>
          <w:szCs w:val="32"/>
          <w:lang w:eastAsia="zh-CN"/>
        </w:rPr>
        <w:t>人员工资增加，所以住房保障支出类住房改革支出住房公积金预算数增长</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湟源县水利工程质量监督站2023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湟源县水利工程质量监督站2023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139.81</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136.51</w:t>
      </w:r>
      <w:r>
        <w:rPr>
          <w:rFonts w:hint="eastAsia" w:ascii="仿宋_GB2312" w:eastAsia="仿宋_GB2312"/>
          <w:sz w:val="32"/>
          <w:szCs w:val="32"/>
        </w:rPr>
        <w:t>万元，主要包括：</w:t>
      </w:r>
      <w:r>
        <w:rPr>
          <w:rFonts w:hint="eastAsia" w:ascii="仿宋_GB2312" w:eastAsia="仿宋_GB2312"/>
          <w:sz w:val="32"/>
          <w:szCs w:val="32"/>
          <w:lang w:val="en-US" w:eastAsia="zh-CN"/>
        </w:rPr>
        <w:t>基本工资25.26万元、津贴补贴25.88万元、绩效工资37.87万元、机关事业单位基本养老保险缴费11.02万元、职业年金缴费5.51万元、职工基本医疗保险缴费4.19万元、公务员医疗补助缴费5.15万元、其他社会保障缴费0.77万元、住房公积金10.36万元、退休费7.84万元、医疗费补助2.64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3.30</w:t>
      </w:r>
      <w:r>
        <w:rPr>
          <w:rFonts w:hint="eastAsia" w:ascii="仿宋_GB2312" w:eastAsia="仿宋_GB2312"/>
          <w:sz w:val="32"/>
          <w:szCs w:val="32"/>
        </w:rPr>
        <w:t>万元，主要包括：</w:t>
      </w:r>
      <w:r>
        <w:rPr>
          <w:rFonts w:hint="eastAsia" w:ascii="仿宋_GB2312" w:eastAsia="仿宋_GB2312"/>
          <w:sz w:val="32"/>
          <w:szCs w:val="32"/>
          <w:lang w:val="en-US" w:eastAsia="zh-CN"/>
        </w:rPr>
        <w:t>办公费0.18万元、水费0.12万元、电费0.12万元、邮电费0.30万元、取暖费0.60万元、差旅费0.24万元、公务接待费0.12万元、工会经费1.29万元、其他商品和服务支出0.33万元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湟源县水利工程质量监督站2023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lang w:val="en-US" w:eastAsia="zh-CN"/>
        </w:rPr>
        <w:t>湟源县水利工程质量监督站2023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0.12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0.12</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lang w:val="en-US" w:eastAsia="zh-CN"/>
        </w:rPr>
        <w:t>与上年持平</w:t>
      </w:r>
      <w:r>
        <w:rPr>
          <w:rFonts w:hint="eastAsia" w:ascii="仿宋_GB2312" w:eastAsia="仿宋_GB2312"/>
          <w:sz w:val="32"/>
          <w:szCs w:val="32"/>
          <w:highlight w:val="none"/>
          <w:lang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湟源县水利工程质量监督站2023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bookmarkStart w:id="6" w:name="_GoBack"/>
      <w:bookmarkEnd w:id="6"/>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湟源县水利工程质量监督站2023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湟源县水利工程质量监督站</w:t>
      </w:r>
      <w:r>
        <w:rPr>
          <w:rFonts w:hint="eastAsia" w:ascii="仿宋_GB2312" w:hAnsi="仿宋" w:eastAsia="仿宋_GB2312"/>
          <w:spacing w:val="-6"/>
          <w:kern w:val="2"/>
          <w:sz w:val="32"/>
          <w:szCs w:val="32"/>
          <w:lang w:val="en-US"/>
        </w:rPr>
        <w:t>机关运行经费财政拨款预算3.30万元，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预算增加0.02万元，增长0.61%。</w:t>
      </w:r>
      <w:r>
        <w:rPr>
          <w:rFonts w:hint="eastAsia" w:ascii="仿宋_GB2312" w:eastAsia="仿宋_GB2312"/>
          <w:sz w:val="32"/>
          <w:szCs w:val="32"/>
        </w:rPr>
        <w:t>主要是</w:t>
      </w:r>
      <w:r>
        <w:rPr>
          <w:rFonts w:hint="eastAsia" w:ascii="仿宋_GB2312" w:eastAsia="仿宋_GB2312"/>
          <w:sz w:val="32"/>
          <w:szCs w:val="32"/>
          <w:lang w:eastAsia="zh-CN"/>
        </w:rPr>
        <w:t>人员工资增加，新增单位运行费</w:t>
      </w:r>
      <w:r>
        <w:rPr>
          <w:rFonts w:hint="eastAsia" w:ascii="仿宋_GB2312" w:eastAsia="仿宋_GB2312"/>
          <w:i w:val="0"/>
          <w:iCs/>
          <w:sz w:val="32"/>
          <w:szCs w:val="32"/>
          <w:u w:val="none"/>
          <w:lang w:eastAsia="zh-CN"/>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湟源县水利工程质量监督站各单位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湟源县水利工程质量监督站所属各预算单位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湟源县水利工程质量监督站</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15.00</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5"/>
        <w:tblW w:w="10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989"/>
        <w:gridCol w:w="1500"/>
        <w:gridCol w:w="844"/>
        <w:gridCol w:w="811"/>
        <w:gridCol w:w="1967"/>
        <w:gridCol w:w="1000"/>
        <w:gridCol w:w="944"/>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8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667"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6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湟源县水利工程质量监督站运行费用</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保证湟源县水利工程质量监督站正常运行</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保证水利工程质量监督站正常运行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保证水利工程质量监督站正常运行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湟源县水利工程质量监督站运行费用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质量监督检测经费</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保证对1000万以下水利工程项目进行质量监督检验检测</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保证水利工程质量达标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保证水利工程质量监督工作发挥效益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水利工程质量监督检测费用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（一）社会保障和就业支出（类）行政事业单位养老支出（款）机关事业单位基本养老保险缴费支出（项）：</w:t>
      </w:r>
      <w:r>
        <w:rPr>
          <w:rFonts w:hint="eastAsia" w:ascii="仿宋_GB2312" w:hAnsi="仿宋" w:eastAsia="仿宋_GB2312"/>
          <w:bCs/>
          <w:spacing w:val="-6"/>
          <w:sz w:val="32"/>
          <w:szCs w:val="32"/>
        </w:rPr>
        <w:t>反映机关事业单位实施养老保险制度由单位缴纳的基本养老保险费支出。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（二）社会保障和就业支出（类）行政事业单位养老支出（款）机关事业单位职业年金缴费支出（项）:</w:t>
      </w:r>
      <w:r>
        <w:rPr>
          <w:rFonts w:hint="eastAsia" w:ascii="仿宋_GB2312" w:hAnsi="仿宋" w:eastAsia="仿宋_GB2312"/>
          <w:bCs/>
          <w:spacing w:val="-6"/>
          <w:sz w:val="32"/>
          <w:szCs w:val="32"/>
        </w:rPr>
        <w:t>反映机关事业单位实施养老保险制度由单位实际缴纳的职业年金支出。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（三）社会保障和就业支出（类）行政事业单位养老支出（款）其他行政事业单位养老支出（项）:</w:t>
      </w:r>
      <w:r>
        <w:rPr>
          <w:rFonts w:hint="eastAsia" w:ascii="仿宋_GB2312" w:hAnsi="仿宋" w:eastAsia="仿宋_GB2312"/>
          <w:bCs/>
          <w:spacing w:val="-6"/>
          <w:sz w:val="32"/>
          <w:szCs w:val="32"/>
        </w:rPr>
        <w:t>反映除上述项目以外其他用于行政事业单位养老方面的支出。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（四）社会保障和就业支出（类）其他社会保障和就业支出（款）其他社会保障和就业支出（项）:</w:t>
      </w:r>
      <w:r>
        <w:rPr>
          <w:rFonts w:hint="eastAsia" w:ascii="仿宋_GB2312" w:hAnsi="仿宋" w:eastAsia="仿宋_GB2312"/>
          <w:bCs/>
          <w:spacing w:val="-6"/>
          <w:sz w:val="32"/>
          <w:szCs w:val="32"/>
        </w:rPr>
        <w:t>反映除上述项目以外其他用于社会保障和就业方面的支出。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五</w:t>
      </w:r>
      <w:r>
        <w:rPr>
          <w:rFonts w:hint="eastAsia" w:ascii="仿宋_GB2312" w:hAnsi="仿宋" w:eastAsia="仿宋_GB2312"/>
          <w:b/>
          <w:spacing w:val="-6"/>
          <w:sz w:val="32"/>
          <w:szCs w:val="32"/>
        </w:rPr>
        <w:t>）卫生健康支出（类）行政事业单位医疗（款）事业单位医疗（项）：</w:t>
      </w:r>
      <w:r>
        <w:rPr>
          <w:rFonts w:hint="eastAsia" w:ascii="仿宋_GB2312" w:hAnsi="仿宋" w:eastAsia="仿宋_GB2312"/>
          <w:bCs/>
          <w:spacing w:val="-6"/>
          <w:sz w:val="32"/>
          <w:szCs w:val="32"/>
        </w:rPr>
        <w:t>反映财政部门安排的事业单位基本医疗保险缴费经费，未参加医疗保险的事业单位的公费医疗经费，按国家规定享受离休人员待遇的医疗经费。</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六</w:t>
      </w:r>
      <w:r>
        <w:rPr>
          <w:rFonts w:hint="eastAsia" w:ascii="仿宋_GB2312" w:hAnsi="仿宋" w:eastAsia="仿宋_GB2312"/>
          <w:b/>
          <w:spacing w:val="-6"/>
          <w:sz w:val="32"/>
          <w:szCs w:val="32"/>
        </w:rPr>
        <w:t>）卫生健康支出（类）行政事业单位医疗（款）公务员医疗补助（项）：</w:t>
      </w:r>
      <w:r>
        <w:rPr>
          <w:rFonts w:hint="eastAsia" w:ascii="仿宋_GB2312" w:hAnsi="仿宋" w:eastAsia="仿宋_GB2312"/>
          <w:bCs/>
          <w:spacing w:val="-6"/>
          <w:sz w:val="32"/>
          <w:szCs w:val="32"/>
        </w:rPr>
        <w:t>反映财政部门安排的公务员医疗补助经费。</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七</w:t>
      </w:r>
      <w:r>
        <w:rPr>
          <w:rFonts w:hint="eastAsia" w:ascii="仿宋_GB2312" w:hAnsi="仿宋" w:eastAsia="仿宋_GB2312"/>
          <w:b/>
          <w:spacing w:val="-6"/>
          <w:sz w:val="32"/>
          <w:szCs w:val="32"/>
        </w:rPr>
        <w:t>）农林水支出（类）水利（款）水利行业业务管理（项）：</w:t>
      </w:r>
      <w:r>
        <w:rPr>
          <w:rFonts w:hint="eastAsia" w:ascii="仿宋_GB2312" w:hAnsi="仿宋" w:eastAsia="仿宋_GB2312"/>
          <w:bCs/>
          <w:spacing w:val="-6"/>
          <w:sz w:val="32"/>
          <w:szCs w:val="32"/>
        </w:rPr>
        <w:t>反映用于水利行业业务管理方面的支出。有关业务包括制定政策、法规及行业标准、规程规范、进行水利宣传、审计监督检查、精神文明建设以及农田水利管理、水利重大活动、水利工程质量监督、水利资金监督管理、水利国有资产监管、行政许可及监督管理等。</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（八）住房保障支出（类）住房改革支出（款）住房公积金（项）：</w:t>
      </w:r>
      <w:r>
        <w:rPr>
          <w:rFonts w:hint="eastAsia" w:ascii="仿宋_GB2312" w:hAnsi="仿宋" w:eastAsia="仿宋_GB2312"/>
          <w:bCs/>
          <w:spacing w:val="-6"/>
          <w:sz w:val="32"/>
          <w:szCs w:val="32"/>
        </w:rPr>
        <w:t>反映行政事业单位按人力资源和社会保障部、财政部规定的基本工资和津贴补贴以及规定比例为职工缴纳的住房公积金。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D76C05"/>
    <w:rsid w:val="05E01F5E"/>
    <w:rsid w:val="05F81055"/>
    <w:rsid w:val="0612484F"/>
    <w:rsid w:val="06135E8F"/>
    <w:rsid w:val="061A5470"/>
    <w:rsid w:val="062956B3"/>
    <w:rsid w:val="064A5629"/>
    <w:rsid w:val="069A0522"/>
    <w:rsid w:val="06DB44D3"/>
    <w:rsid w:val="06E710CA"/>
    <w:rsid w:val="06E755A5"/>
    <w:rsid w:val="06EE3BED"/>
    <w:rsid w:val="06FC2DC7"/>
    <w:rsid w:val="07170AD3"/>
    <w:rsid w:val="073360BD"/>
    <w:rsid w:val="073C1416"/>
    <w:rsid w:val="07550B8D"/>
    <w:rsid w:val="075E75DE"/>
    <w:rsid w:val="07645B4A"/>
    <w:rsid w:val="076860A8"/>
    <w:rsid w:val="076D7821"/>
    <w:rsid w:val="079052BE"/>
    <w:rsid w:val="07A62D33"/>
    <w:rsid w:val="07A733F6"/>
    <w:rsid w:val="07B6502B"/>
    <w:rsid w:val="07C82CA9"/>
    <w:rsid w:val="07CD206E"/>
    <w:rsid w:val="07E35D35"/>
    <w:rsid w:val="08163548"/>
    <w:rsid w:val="08391ED2"/>
    <w:rsid w:val="089716ED"/>
    <w:rsid w:val="08CC2655"/>
    <w:rsid w:val="08FE572C"/>
    <w:rsid w:val="09151112"/>
    <w:rsid w:val="091A7913"/>
    <w:rsid w:val="091B52F7"/>
    <w:rsid w:val="091C13C7"/>
    <w:rsid w:val="092B4317"/>
    <w:rsid w:val="093A7BD7"/>
    <w:rsid w:val="093B4BC3"/>
    <w:rsid w:val="094232FC"/>
    <w:rsid w:val="094620D8"/>
    <w:rsid w:val="099A2423"/>
    <w:rsid w:val="099E1F14"/>
    <w:rsid w:val="09A34935"/>
    <w:rsid w:val="09B62700"/>
    <w:rsid w:val="0A033A90"/>
    <w:rsid w:val="0A2520A2"/>
    <w:rsid w:val="0A3F79A3"/>
    <w:rsid w:val="0A4C0D82"/>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D84D3A"/>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C63BE1"/>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90318"/>
    <w:rsid w:val="15CF16A7"/>
    <w:rsid w:val="15D346A7"/>
    <w:rsid w:val="15EA028F"/>
    <w:rsid w:val="15F01D49"/>
    <w:rsid w:val="16041DC2"/>
    <w:rsid w:val="160937DE"/>
    <w:rsid w:val="162B5273"/>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04511F"/>
    <w:rsid w:val="1A0A2C59"/>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9D1610"/>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A0718A"/>
    <w:rsid w:val="29CB06AB"/>
    <w:rsid w:val="29DC2957"/>
    <w:rsid w:val="2A9D2EAF"/>
    <w:rsid w:val="2ADF44BC"/>
    <w:rsid w:val="2B24409F"/>
    <w:rsid w:val="2B3D7387"/>
    <w:rsid w:val="2B467F3F"/>
    <w:rsid w:val="2B681F2A"/>
    <w:rsid w:val="2B6F6AC9"/>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2C1457"/>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2C151B"/>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304231"/>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DE3315"/>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D90D1D"/>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4737C"/>
    <w:rsid w:val="433C5D1E"/>
    <w:rsid w:val="4350530C"/>
    <w:rsid w:val="43BB4117"/>
    <w:rsid w:val="43C27FD1"/>
    <w:rsid w:val="43D67F21"/>
    <w:rsid w:val="440A59E9"/>
    <w:rsid w:val="44412933"/>
    <w:rsid w:val="445D5F4C"/>
    <w:rsid w:val="446A2417"/>
    <w:rsid w:val="44703ED1"/>
    <w:rsid w:val="44B32010"/>
    <w:rsid w:val="44D04970"/>
    <w:rsid w:val="44EF1C2A"/>
    <w:rsid w:val="44FF0344"/>
    <w:rsid w:val="45153863"/>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47D92"/>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3F79EB"/>
    <w:rsid w:val="586438F5"/>
    <w:rsid w:val="58931AE5"/>
    <w:rsid w:val="589A10C5"/>
    <w:rsid w:val="58B72394"/>
    <w:rsid w:val="58BD4DB3"/>
    <w:rsid w:val="58DA7713"/>
    <w:rsid w:val="58E961AE"/>
    <w:rsid w:val="59012EF2"/>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03D04"/>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654528"/>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8D1A7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C536AC"/>
    <w:rsid w:val="71D71024"/>
    <w:rsid w:val="72281098"/>
    <w:rsid w:val="72282CA4"/>
    <w:rsid w:val="7238752D"/>
    <w:rsid w:val="72541E8D"/>
    <w:rsid w:val="7258372B"/>
    <w:rsid w:val="726102B7"/>
    <w:rsid w:val="72E6342D"/>
    <w:rsid w:val="72FA2A34"/>
    <w:rsid w:val="72FB3953"/>
    <w:rsid w:val="7318735E"/>
    <w:rsid w:val="73371B41"/>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E961A7"/>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4E48D8"/>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CEC2131"/>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6319</Words>
  <Characters>7560</Characters>
  <Lines>43</Lines>
  <Paragraphs>12</Paragraphs>
  <TotalTime>0</TotalTime>
  <ScaleCrop>false</ScaleCrop>
  <LinksUpToDate>false</LinksUpToDate>
  <CharactersWithSpaces>7661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2023-06-08T07:38:48Z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E10404C8CC914E349F5ED2AEEAD288A2_13</vt:lpwstr>
  </property>
</Properties>
</file>