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ign w:val="center"/>
          </w:tcPr>
          <w:p>
            <w:pPr>
              <w:pStyle w:val="12"/>
              <w:jc w:val="center"/>
              <w:rPr>
                <w:rFonts w:ascii="Cambria" w:hAnsi="Cambria"/>
                <w:b/>
                <w:sz w:val="80"/>
                <w:szCs w:val="80"/>
              </w:rPr>
            </w:pPr>
            <w:r>
              <w:rPr>
                <w:rFonts w:hint="eastAsia" w:ascii="Cambria" w:hAnsi="Cambria"/>
                <w:b/>
                <w:sz w:val="80"/>
                <w:szCs w:val="80"/>
              </w:rPr>
              <w:t>中共湟源县委办公室</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3"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rPr>
        <w:t>负责中央和省、市、县委重要工作部署贯彻落实情况的督查检查，省、市、县委指示，领导批示的传达和督办落实。</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围绕县委中心工作和领导工作意图，开展调查研究；了解全县工作开展情况，搜集反馈信息，为县委指导工作和决策提供建议和依据。</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负责县委日常文书处理，承担县委文件、文稿的起草、修改、核校、印发等工作。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rPr>
        <w:t>负责县委各类会议的会务工作和县委领导同志参加重要公务活动的安排；负责协助县委领导处理重大突发事件。</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rPr>
        <w:t>协调县委各部门的有关行政事务工作，负责县委各类文件的管理归档工作。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rPr>
        <w:t>组织对全县政治、经济、社会、文化、党建等方面的重大问题进行调查研究、提出意见和建议供县委决策和参考。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rPr>
        <w:t>负责县委机要、督查工作，承担县委保密委员会日常工作。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rPr>
        <w:t>负责贯彻执行档案行政管理的法律法规及方针政策，依法履行档案监督指导、行政管理职能，负责组织指导档案宣传、教育等工作。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rPr>
        <w:t>其他工作。</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中共湟源县委办公室是正科级单位，挂县委机要局和保密局、县档案局牌子，县委国家安全委员会办公室设在县委办公室。</w:t>
      </w:r>
    </w:p>
    <w:p>
      <w:pPr>
        <w:ind w:firstLine="640" w:firstLineChars="200"/>
        <w:rPr>
          <w:rFonts w:hint="eastAsia" w:ascii="仿宋_GB2312" w:eastAsia="仿宋_GB2312"/>
          <w:sz w:val="32"/>
          <w:szCs w:val="32"/>
        </w:rPr>
      </w:pPr>
      <w:r>
        <w:rPr>
          <w:rFonts w:hint="eastAsia" w:ascii="仿宋_GB2312" w:eastAsia="仿宋_GB2312"/>
          <w:sz w:val="32"/>
          <w:szCs w:val="32"/>
        </w:rPr>
        <w:t>中共湟源县委办公室设4个内设机构：综合室、文秘室、督查室、信息室。县委办行政编制21人,工勤编制5人，共26人，实有行政18人，工勤6人，退休9人，遗属1人。</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ascii="仿宋_GB2312" w:eastAsia="仿宋_GB2312"/>
          <w:sz w:val="32"/>
          <w:szCs w:val="32"/>
        </w:rPr>
      </w:pPr>
      <w:r>
        <w:rPr>
          <w:rFonts w:hint="eastAsia" w:ascii="仿宋_GB2312" w:eastAsia="仿宋_GB2312"/>
          <w:sz w:val="32"/>
          <w:szCs w:val="32"/>
        </w:rPr>
        <w:t>纳入中共湟源县委办公室2023年部门预算编制范围的二级预算单位包括：</w:t>
      </w:r>
    </w:p>
    <w:tbl>
      <w:tblPr>
        <w:tblStyle w:val="5"/>
        <w:tblW w:w="0" w:type="auto"/>
        <w:jc w:val="center"/>
        <w:tblLayout w:type="autofit"/>
        <w:tblCellMar>
          <w:top w:w="0" w:type="dxa"/>
          <w:left w:w="10" w:type="dxa"/>
          <w:bottom w:w="0" w:type="dxa"/>
          <w:right w:w="10" w:type="dxa"/>
        </w:tblCellMar>
      </w:tblPr>
      <w:tblGrid>
        <w:gridCol w:w="1340"/>
        <w:gridCol w:w="6328"/>
      </w:tblGrid>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序号</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单位名称</w:t>
            </w:r>
          </w:p>
        </w:tc>
      </w:tr>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1</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中共湟源县委办公室(本级)</w:t>
            </w:r>
          </w:p>
        </w:tc>
      </w:tr>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2</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中共湟源县委统战部</w:t>
            </w:r>
          </w:p>
        </w:tc>
      </w:tr>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3</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湟源县妇女联合会</w:t>
            </w:r>
          </w:p>
        </w:tc>
      </w:tr>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4</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中国共产主义青年团湟源县委员会</w:t>
            </w:r>
          </w:p>
        </w:tc>
      </w:tr>
      <w:tr>
        <w:tblPrEx>
          <w:tblCellMar>
            <w:top w:w="0" w:type="dxa"/>
            <w:left w:w="10" w:type="dxa"/>
            <w:bottom w:w="0" w:type="dxa"/>
            <w:right w:w="10" w:type="dxa"/>
          </w:tblCellMar>
        </w:tblPrEx>
        <w:trPr>
          <w:trHeight w:val="1"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5</w:t>
            </w:r>
          </w:p>
        </w:tc>
        <w:tc>
          <w:tcPr>
            <w:tcW w:w="6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hint="eastAsia" w:ascii="仿宋_GB2312" w:eastAsia="仿宋_GB2312"/>
                <w:sz w:val="32"/>
                <w:szCs w:val="32"/>
              </w:rPr>
              <w:t>湟源县工商业联合会</w:t>
            </w:r>
          </w:p>
        </w:tc>
      </w:tr>
    </w:tbl>
    <w:p>
      <w:pPr>
        <w:spacing w:line="560" w:lineRule="auto"/>
        <w:rPr>
          <w:rFonts w:ascii="仿宋_GB2312" w:hAnsi="仿宋_GB2312" w:eastAsia="仿宋_GB2312" w:cs="仿宋_GB2312"/>
          <w:color w:val="000000"/>
          <w:sz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3"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1851.95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1016.18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173.76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90.92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586.83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71.09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1851.95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1938.79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86.83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1938.79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1938.79</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444" w:type="dxa"/>
        <w:jc w:val="center"/>
        <w:tblLayout w:type="fixed"/>
        <w:tblCellMar>
          <w:top w:w="0" w:type="dxa"/>
          <w:left w:w="108" w:type="dxa"/>
          <w:bottom w:w="0" w:type="dxa"/>
          <w:right w:w="108" w:type="dxa"/>
        </w:tblCellMar>
      </w:tblPr>
      <w:tblGrid>
        <w:gridCol w:w="1112"/>
        <w:gridCol w:w="1038"/>
        <w:gridCol w:w="1012"/>
        <w:gridCol w:w="969"/>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44"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44"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44" w:type="dxa"/>
            <w:gridSpan w:val="12"/>
            <w:tcBorders>
              <w:top w:val="nil"/>
              <w:left w:val="nil"/>
              <w:bottom w:val="single" w:color="auto" w:sz="4" w:space="0"/>
              <w:right w:val="nil"/>
            </w:tcBorders>
            <w:noWrap/>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1938.79</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1851.95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1938.79</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1851.95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中共湟源县委办公室（本级）</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中共湟源县委统战部</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902.66</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815.83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湟源县妇女联合会</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113.17</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113.17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中国共产主义青年团湟源县委员会</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140.94</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140.94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湟源县工商业联合会</w:t>
            </w:r>
          </w:p>
        </w:tc>
        <w:tc>
          <w:tcPr>
            <w:tcW w:w="10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10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409" w:type="dxa"/>
        <w:jc w:val="center"/>
        <w:tblLayout w:type="fixed"/>
        <w:tblCellMar>
          <w:top w:w="0" w:type="dxa"/>
          <w:left w:w="108" w:type="dxa"/>
          <w:bottom w:w="0" w:type="dxa"/>
          <w:right w:w="108" w:type="dxa"/>
        </w:tblCellMar>
      </w:tblPr>
      <w:tblGrid>
        <w:gridCol w:w="1100"/>
        <w:gridCol w:w="4205"/>
        <w:gridCol w:w="1017"/>
        <w:gridCol w:w="1017"/>
        <w:gridCol w:w="1017"/>
        <w:gridCol w:w="1017"/>
        <w:gridCol w:w="1017"/>
        <w:gridCol w:w="1019"/>
      </w:tblGrid>
      <w:tr>
        <w:tblPrEx>
          <w:tblCellMar>
            <w:top w:w="0" w:type="dxa"/>
            <w:left w:w="108" w:type="dxa"/>
            <w:bottom w:w="0" w:type="dxa"/>
            <w:right w:w="108" w:type="dxa"/>
          </w:tblCellMar>
        </w:tblPrEx>
        <w:trPr>
          <w:trHeight w:val="187" w:hRule="atLeast"/>
          <w:jc w:val="center"/>
        </w:trPr>
        <w:tc>
          <w:tcPr>
            <w:tcW w:w="11409"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09"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09"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30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1938.79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1092.75</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846.03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1016.18</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756.98</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259.20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20128</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民主党派及工商联事务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2012801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20129</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群众团体事务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206.80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84.20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2012901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206.80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84.20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党委办公厅（室）及相关机构事务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2013101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20134</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统战事务</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233.97</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168.97</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2013401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233.97</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168.97</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172.76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37.91</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37.91</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59.02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59.02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90.92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90.92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90.92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90.92</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47.16</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巩固脱贫攻坚成果衔接乡村振兴</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2130504</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农村基础设施建设</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83.04</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83.04</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2130505</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生产发展</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2130599</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其他巩固脱贫攻坚成果衔接乡村振兴支出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500.00</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2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71.09</w:t>
            </w: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1084"/>
        <w:gridCol w:w="1751"/>
        <w:gridCol w:w="1286"/>
        <w:gridCol w:w="127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6"/>
            <w:tcBorders>
              <w:top w:val="nil"/>
              <w:left w:val="nil"/>
              <w:bottom w:val="nil"/>
              <w:right w:val="nil"/>
            </w:tcBorders>
            <w:noWrap/>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90"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0"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8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5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1851.95</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1938.79</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1938.79</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1851.95</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1016.18</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1016.18</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173.76</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173.76</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586.83</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586.83</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86.83</w:t>
            </w:r>
          </w:p>
        </w:tc>
        <w:tc>
          <w:tcPr>
            <w:tcW w:w="1751" w:type="dxa"/>
            <w:shd w:val="clear" w:color="auto" w:fill="FFFFFF"/>
            <w:noWrap/>
            <w:vAlign w:val="center"/>
          </w:tcPr>
          <w:p>
            <w:pPr>
              <w:widowControl/>
              <w:jc w:val="left"/>
              <w:rPr>
                <w:rFonts w:ascii="宋体" w:hAnsi="宋体" w:cs="宋体"/>
                <w:kern w:val="0"/>
                <w:sz w:val="20"/>
              </w:rPr>
            </w:pP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86"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35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1938.79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8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1938.79</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1938.79</w:t>
            </w:r>
          </w:p>
        </w:tc>
        <w:tc>
          <w:tcPr>
            <w:tcW w:w="1358"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894"/>
        <w:gridCol w:w="1355"/>
        <w:gridCol w:w="1355"/>
        <w:gridCol w:w="135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4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9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4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1851.95</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1092.75</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759.20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一般公共服务支出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1016.18</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756.98</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259.20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民主党派及工商联事务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39.65</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39.65</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群众团体事务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206.80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122.60</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206.80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122.60</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党委办公厅（室）及相关机构事务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425.76</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425.76</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34</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统战事务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168.97</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168.97</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173.76</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173.76</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172.76</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172.76</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75.83</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75.83</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37.91</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37.91</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59.02</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59.02</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90.92</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47.16</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47.16</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36.33</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36.33</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农林水支出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巩固脱贫攻坚成果衔接乡村振兴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其他巩固脱贫攻坚成果衔接乡村振兴支出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71.09</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0981" w:type="dxa"/>
        <w:jc w:val="center"/>
        <w:tblLayout w:type="fixed"/>
        <w:tblCellMar>
          <w:top w:w="0" w:type="dxa"/>
          <w:left w:w="108" w:type="dxa"/>
          <w:bottom w:w="0" w:type="dxa"/>
          <w:right w:w="108" w:type="dxa"/>
        </w:tblCellMar>
      </w:tblPr>
      <w:tblGrid>
        <w:gridCol w:w="650"/>
        <w:gridCol w:w="650"/>
        <w:gridCol w:w="2981"/>
        <w:gridCol w:w="2233"/>
        <w:gridCol w:w="2233"/>
        <w:gridCol w:w="2234"/>
      </w:tblGrid>
      <w:tr>
        <w:tblPrEx>
          <w:tblCellMar>
            <w:top w:w="0" w:type="dxa"/>
            <w:left w:w="108" w:type="dxa"/>
            <w:bottom w:w="0" w:type="dxa"/>
            <w:right w:w="108" w:type="dxa"/>
          </w:tblCellMar>
        </w:tblPrEx>
        <w:trPr>
          <w:trHeight w:val="264" w:hRule="atLeast"/>
          <w:jc w:val="center"/>
        </w:trPr>
        <w:tc>
          <w:tcPr>
            <w:tcW w:w="10981"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0981"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0981"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8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3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81"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1092.75</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1014.18</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78.57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930.09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930.09</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183.98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183.98</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270.39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270.39</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204.05</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204.05</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11.98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11.98</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75.83</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75.83</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37.91</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37.91</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29.52</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29.52</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36.33</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36.33</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71.09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71.09</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78.57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78.57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6.88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6.88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3.84</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4.80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4.32</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会议费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1.44</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9.07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9.07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28.39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28.39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5.91</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5.91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84.09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84.09</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55.64</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55.64</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3.37</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25.07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25.07</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11.72</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28.44</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3"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一、关于中共湟源县委办公室2023年部门收支预算情况的总体说明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中共湟源县委办公室所有收入和支出均纳入部门预算管理。收入包括：一般公共预算拨款收入1851.95万元，上年结转86.83万元；支出包括：一般公共服务支出1016.18万元，社会保障和就业支出173.76万元，卫生健康支出90.92万元，农林水支出586.83万元，住房保障支出71.09万元。中共湟源县委办公室2023年收支总预算1938.79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二、关于中共湟源县委办公室2023年部门收入预算情况说明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中共湟源县委办公室2023年收入预算1938.79万元，其中：上年结转86.83万元，占4.48%；一般公共预算拨款收入1851.95万元，占95.52%。</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284980" cy="196723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4284980" cy="196723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三、关于中共湟源县委办公室2023年部门支出预算情况说明</w:t>
      </w:r>
    </w:p>
    <w:p>
      <w:pPr>
        <w:ind w:firstLine="645"/>
        <w:rPr>
          <w:rFonts w:ascii="仿宋_GB2312" w:eastAsia="仿宋_GB2312"/>
          <w:sz w:val="32"/>
          <w:szCs w:val="32"/>
        </w:rPr>
      </w:pPr>
      <w:r>
        <w:rPr>
          <w:rFonts w:hint="eastAsia" w:ascii="仿宋_GB2312" w:eastAsia="仿宋_GB2312"/>
          <w:sz w:val="32"/>
          <w:szCs w:val="32"/>
        </w:rPr>
        <w:t>中共湟源县委办公室2023年支出预算1938.79万元，其中：基本支出1092.75万元，占56.36%；项目支出846.03万元，占43.64%。</w:t>
      </w:r>
    </w:p>
    <w:p>
      <w:pPr>
        <w:ind w:firstLine="645"/>
        <w:rPr>
          <w:rFonts w:ascii="仿宋_GB2312" w:eastAsia="仿宋_GB2312"/>
          <w:sz w:val="32"/>
          <w:szCs w:val="32"/>
        </w:rPr>
      </w:pPr>
      <w:r>
        <w:rPr>
          <w:rFonts w:ascii="仿宋_GB2312" w:eastAsia="仿宋_GB2312"/>
          <w:sz w:val="32"/>
          <w:szCs w:val="32"/>
        </w:rPr>
        <w:drawing>
          <wp:inline distT="0" distB="0" distL="0" distR="0">
            <wp:extent cx="4572000" cy="21050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572000" cy="2105025"/>
                    </a:xfrm>
                    <a:prstGeom prst="rect">
                      <a:avLst/>
                    </a:prstGeom>
                    <a:noFill/>
                    <a:ln w="9525">
                      <a:noFill/>
                      <a:miter lim="800000"/>
                      <a:headEnd/>
                      <a:tailEnd/>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四、关于中共湟源县委办公室2023年财政拨款收支预算情况的总体说明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2023年财政拨款收支总预算1938.79万元，比上年增加139.41万元，主要是一是人员增加，人员经费和公用经费相应增加；二是项目经费增加。收入包括：一般公共预算拨款收入1851.95万元，上年结转86.83万元；政府性基金预算拨款收入0.00万元，上年结转0.00万元。支出包括： 一般公共服务支出1016.18万元， 社会保障和就业支出173.76万元， 卫生健康支出90.92万元， 农林水支出586.83万元， 住房保障支出71.09万元。</w:t>
      </w:r>
    </w:p>
    <w:p>
      <w:pPr>
        <w:ind w:firstLine="645"/>
        <w:rPr>
          <w:rFonts w:ascii="仿宋_GB2312" w:eastAsia="仿宋_GB2312"/>
          <w:sz w:val="32"/>
          <w:szCs w:val="32"/>
        </w:rPr>
      </w:pPr>
      <w:r>
        <w:rPr>
          <w:rFonts w:ascii="仿宋_GB2312" w:eastAsia="仿宋_GB2312"/>
          <w:sz w:val="32"/>
          <w:szCs w:val="32"/>
        </w:rPr>
        <w:drawing>
          <wp:inline distT="0" distB="0" distL="0" distR="0">
            <wp:extent cx="4592955" cy="21158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4592955" cy="211582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五、关于中共湟源县委办公室2023年一般公共预算当年拨款情况说明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中共湟源县委办公室2023年一般公共预算当年拨款1851.95万元,比上年增加107.47万元，主要是一是人员增加，人员经费和公用经费相应增加；二是项目经费增加。</w:t>
      </w:r>
    </w:p>
    <w:p>
      <w:pPr>
        <w:ind w:firstLine="645"/>
        <w:rPr>
          <w:rFonts w:ascii="仿宋_GB2312" w:eastAsia="仿宋_GB2312"/>
          <w:iCs/>
          <w:sz w:val="32"/>
          <w:szCs w:val="32"/>
        </w:rPr>
      </w:pPr>
      <w:r>
        <w:rPr>
          <w:rFonts w:ascii="仿宋_GB2312" w:eastAsia="仿宋_GB2312"/>
          <w:iCs/>
          <w:sz w:val="32"/>
          <w:szCs w:val="32"/>
        </w:rPr>
        <w:drawing>
          <wp:inline distT="0" distB="0" distL="0" distR="0">
            <wp:extent cx="4029710" cy="13823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4029710" cy="138239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一般公共服务支出1016.18万元，占54.87%；社会保障和就业支出173.76万元，占9.38%；卫生健康支出90.92万元，占4.91%；农林水支出500.00万元，占27.00%；住房保障支出71.09万元，占3.84%。</w:t>
      </w:r>
    </w:p>
    <w:p>
      <w:pPr>
        <w:ind w:firstLine="645"/>
        <w:rPr>
          <w:rFonts w:ascii="仿宋_GB2312" w:eastAsia="仿宋_GB2312"/>
          <w:sz w:val="32"/>
          <w:szCs w:val="32"/>
        </w:rPr>
      </w:pPr>
      <w:r>
        <w:rPr>
          <w:rFonts w:ascii="仿宋_GB2312" w:eastAsia="仿宋_GB2312"/>
          <w:sz w:val="32"/>
          <w:szCs w:val="32"/>
        </w:rPr>
        <w:drawing>
          <wp:inline distT="0" distB="0" distL="0" distR="0">
            <wp:extent cx="4465955" cy="205232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4465955" cy="2052320"/>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0" w:firstLineChars="200"/>
        <w:rPr>
          <w:rFonts w:hint="eastAsia" w:ascii="仿宋_GB2312" w:eastAsia="仿宋_GB2312"/>
          <w:sz w:val="32"/>
          <w:szCs w:val="32"/>
        </w:rPr>
      </w:pPr>
      <w:r>
        <w:rPr>
          <w:rFonts w:hint="eastAsia" w:ascii="仿宋_GB2312" w:eastAsia="仿宋_GB2312"/>
          <w:sz w:val="32"/>
          <w:szCs w:val="32"/>
        </w:rPr>
        <w:t>1、一般公共服务支出（类）民主党派及工商联事务（款）行政运行（项）2023年预算数为49.65万元，比上年减少2.97万元，下降5.64%。主要是项目经费减少。</w:t>
      </w:r>
    </w:p>
    <w:p>
      <w:pPr>
        <w:ind w:firstLine="640" w:firstLineChars="200"/>
        <w:rPr>
          <w:rFonts w:hint="eastAsia" w:ascii="仿宋_GB2312" w:eastAsia="仿宋_GB2312"/>
          <w:sz w:val="32"/>
          <w:szCs w:val="32"/>
        </w:rPr>
      </w:pPr>
      <w:r>
        <w:rPr>
          <w:rFonts w:hint="eastAsia" w:ascii="仿宋_GB2312" w:eastAsia="仿宋_GB2312"/>
          <w:sz w:val="32"/>
          <w:szCs w:val="32"/>
        </w:rPr>
        <w:t>2、一般公共服务支出（类）群众团体事务（款）行政运行（项）2023年预算数为206.80万元，比上年减少2.79万元，下降1.33%。主要是项目经费减少。</w:t>
      </w:r>
    </w:p>
    <w:p>
      <w:pPr>
        <w:ind w:firstLine="640" w:firstLineChars="200"/>
        <w:rPr>
          <w:rFonts w:ascii="仿宋_GB2312" w:eastAsia="仿宋_GB2312"/>
          <w:sz w:val="32"/>
          <w:szCs w:val="32"/>
        </w:rPr>
      </w:pPr>
      <w:r>
        <w:rPr>
          <w:rFonts w:hint="eastAsia" w:ascii="仿宋_GB2312" w:eastAsia="仿宋_GB2312"/>
          <w:sz w:val="32"/>
          <w:szCs w:val="32"/>
        </w:rPr>
        <w:t>3、一般公共服务支出（类）党委办公厅（室）及相关机构事务（款）行政运行（项）2023年预算数为525.76万元，比上年增加45.56万元，增长9.49%。主要是基本工资增加，工资福利相应增加。</w:t>
      </w:r>
    </w:p>
    <w:p>
      <w:pPr>
        <w:ind w:firstLine="640" w:firstLineChars="200"/>
        <w:rPr>
          <w:rFonts w:ascii="仿宋_GB2312" w:eastAsia="仿宋_GB2312"/>
          <w:sz w:val="32"/>
          <w:szCs w:val="32"/>
        </w:rPr>
      </w:pPr>
      <w:r>
        <w:rPr>
          <w:rFonts w:hint="eastAsia" w:ascii="仿宋_GB2312" w:eastAsia="仿宋_GB2312"/>
          <w:sz w:val="32"/>
          <w:szCs w:val="32"/>
        </w:rPr>
        <w:t>4、一般公共服务支出（类）统战事务（款）行政运行（项）2023年预算数为233.97万元，比上年增加36.15万元，增长18.27%。主要是基本工资增加，工资福利相应增加。</w:t>
      </w:r>
    </w:p>
    <w:p>
      <w:pPr>
        <w:ind w:firstLine="640" w:firstLineChars="200"/>
        <w:rPr>
          <w:rFonts w:hint="eastAsia" w:ascii="仿宋_GB2312" w:eastAsia="仿宋_GB2312"/>
          <w:sz w:val="32"/>
          <w:szCs w:val="32"/>
        </w:rPr>
      </w:pPr>
      <w:r>
        <w:rPr>
          <w:rFonts w:hint="eastAsia" w:ascii="仿宋_GB2312" w:eastAsia="仿宋_GB2312"/>
          <w:sz w:val="32"/>
          <w:szCs w:val="32"/>
        </w:rPr>
        <w:t>5、一般公共服务支出（类）统战事务（款）一般行政管理事务（项）2023年预算数为0.00万元，比上年减少1.00万元，下降100.00%。主要是减少了藏胞工作经费。</w:t>
      </w:r>
    </w:p>
    <w:p>
      <w:pPr>
        <w:ind w:firstLine="640" w:firstLineChars="200"/>
        <w:rPr>
          <w:rFonts w:ascii="仿宋_GB2312" w:eastAsia="仿宋_GB2312"/>
          <w:sz w:val="32"/>
          <w:szCs w:val="32"/>
        </w:rPr>
      </w:pPr>
      <w:r>
        <w:rPr>
          <w:rFonts w:hint="eastAsia" w:ascii="仿宋_GB2312" w:eastAsia="仿宋_GB2312"/>
          <w:sz w:val="32"/>
          <w:szCs w:val="32"/>
        </w:rPr>
        <w:t>6、社会保障和就业支出（类）行政事业单位养老支出（款）机关事业单位基本养老保险缴费支出（项）2023年预算数为75.83万元，比上年增加15.58万元，增长25.86%。主要是养老保险基数增加，单位补助部分相应增加。</w:t>
      </w:r>
    </w:p>
    <w:p>
      <w:pPr>
        <w:ind w:firstLine="640" w:firstLineChars="200"/>
        <w:rPr>
          <w:rFonts w:ascii="仿宋_GB2312" w:eastAsia="仿宋_GB2312"/>
          <w:sz w:val="32"/>
          <w:szCs w:val="32"/>
        </w:rPr>
      </w:pPr>
      <w:r>
        <w:rPr>
          <w:rFonts w:hint="eastAsia" w:ascii="仿宋_GB2312" w:eastAsia="仿宋_GB2312"/>
          <w:sz w:val="32"/>
          <w:szCs w:val="32"/>
        </w:rPr>
        <w:t>7、社会保障和就业支出（类）行政事业单位养老支出（款）机关事业单位职业年金缴费支出（项）2023年预算数为37.91万元，比上年增加7.78万元，增长25.82%。主要是职业年金基数增加，单位补助部分相应增加。</w:t>
      </w:r>
    </w:p>
    <w:p>
      <w:pPr>
        <w:ind w:firstLine="640" w:firstLineChars="200"/>
        <w:rPr>
          <w:rFonts w:ascii="仿宋_GB2312" w:eastAsia="仿宋_GB2312"/>
          <w:sz w:val="32"/>
          <w:szCs w:val="32"/>
        </w:rPr>
      </w:pPr>
      <w:r>
        <w:rPr>
          <w:rFonts w:hint="eastAsia" w:ascii="仿宋_GB2312" w:eastAsia="仿宋_GB2312"/>
          <w:sz w:val="32"/>
          <w:szCs w:val="32"/>
        </w:rPr>
        <w:t>8、社会保障和就业支出（类）行政事业单位养老支出（款）其他行政事业单位养老支出（项）2023年预算数为59.02万元，比上年增加6.30万元，增长11.95%。主要是退休人员增加1人，统筹外工资相应增加。</w:t>
      </w:r>
    </w:p>
    <w:p>
      <w:pPr>
        <w:ind w:firstLine="640" w:firstLineChars="200"/>
        <w:rPr>
          <w:rFonts w:ascii="仿宋_GB2312" w:eastAsia="仿宋_GB2312"/>
          <w:sz w:val="32"/>
          <w:szCs w:val="32"/>
        </w:rPr>
      </w:pPr>
      <w:r>
        <w:rPr>
          <w:rFonts w:hint="eastAsia" w:ascii="仿宋_GB2312" w:eastAsia="仿宋_GB2312"/>
          <w:sz w:val="32"/>
          <w:szCs w:val="32"/>
        </w:rPr>
        <w:t>9、社会保障和就业支出（类）其他社会保障和就业支出（款）其他社会保障和就业支出（项）2023年预算数为1.00万元，比上年减少0.01万元，下降0.99%。主要是人员变动，工伤保险基数减少，单位补助部分相应减少。</w:t>
      </w:r>
    </w:p>
    <w:p>
      <w:pPr>
        <w:ind w:firstLine="640" w:firstLineChars="200"/>
        <w:rPr>
          <w:rFonts w:ascii="仿宋_GB2312" w:eastAsia="仿宋_GB2312"/>
          <w:sz w:val="32"/>
          <w:szCs w:val="32"/>
        </w:rPr>
      </w:pPr>
      <w:r>
        <w:rPr>
          <w:rFonts w:hint="eastAsia" w:ascii="仿宋_GB2312" w:eastAsia="仿宋_GB2312"/>
          <w:sz w:val="32"/>
          <w:szCs w:val="32"/>
        </w:rPr>
        <w:t>10、卫生健康支出（类）行政事业单位医疗（款）行政单位医疗（项）2023年预算数为47.16万元，比上年增加3.62万元，增长8.31%。主要是人员总体增加，医疗保险基数增加，单位补助部分相应增加。</w:t>
      </w:r>
    </w:p>
    <w:p>
      <w:pPr>
        <w:ind w:firstLine="640" w:firstLineChars="200"/>
        <w:rPr>
          <w:rFonts w:ascii="仿宋_GB2312" w:eastAsia="仿宋_GB2312"/>
          <w:sz w:val="32"/>
          <w:szCs w:val="32"/>
        </w:rPr>
      </w:pPr>
      <w:r>
        <w:rPr>
          <w:rFonts w:hint="eastAsia" w:ascii="仿宋_GB2312" w:eastAsia="仿宋_GB2312"/>
          <w:sz w:val="32"/>
          <w:szCs w:val="32"/>
        </w:rPr>
        <w:t>11、卫生健康支出（类）行政事业单位医疗（款）事业单位医疗（项）2023年预算数为7.43万元，比上年增加1.21万元，增长19.45%。主要是医疗保险基数增加，单位补助部分相应增加。</w:t>
      </w:r>
    </w:p>
    <w:p>
      <w:pPr>
        <w:ind w:firstLine="640" w:firstLineChars="200"/>
        <w:rPr>
          <w:rFonts w:ascii="仿宋_GB2312" w:eastAsia="仿宋_GB2312"/>
          <w:sz w:val="32"/>
          <w:szCs w:val="32"/>
        </w:rPr>
      </w:pPr>
      <w:r>
        <w:rPr>
          <w:rFonts w:hint="eastAsia" w:ascii="仿宋_GB2312" w:eastAsia="仿宋_GB2312"/>
          <w:sz w:val="32"/>
          <w:szCs w:val="32"/>
        </w:rPr>
        <w:t>12、卫生健康支出（类）行政事业单位医疗（款）公务员医疗补助（项）2023年预算数为36.33万元，比上年减少0.62万元，下降1.68%。主要是人员变动，公务员医疗补助基数减少，单位补助部分相应减少。</w:t>
      </w:r>
    </w:p>
    <w:p>
      <w:pPr>
        <w:ind w:firstLine="640" w:firstLineChars="200"/>
        <w:rPr>
          <w:rFonts w:ascii="仿宋_GB2312" w:eastAsia="仿宋_GB2312"/>
          <w:sz w:val="32"/>
          <w:szCs w:val="32"/>
        </w:rPr>
      </w:pPr>
      <w:r>
        <w:rPr>
          <w:rFonts w:hint="eastAsia" w:ascii="仿宋_GB2312" w:eastAsia="仿宋_GB2312"/>
          <w:sz w:val="32"/>
          <w:szCs w:val="32"/>
        </w:rPr>
        <w:t>13、农林水支出（类）巩固脱贫衔接乡村振兴（款）农村基础设施建设（项）2023年预算数为0.00万元，比上年减少517.00万元，下降100.00%。主要是少数民族发展资金为中央财政衔接资金，未纳入当年预算。</w:t>
      </w:r>
    </w:p>
    <w:p>
      <w:pPr>
        <w:ind w:firstLine="640" w:firstLineChars="200"/>
        <w:rPr>
          <w:rFonts w:ascii="仿宋_GB2312" w:eastAsia="仿宋_GB2312"/>
          <w:sz w:val="32"/>
          <w:szCs w:val="32"/>
        </w:rPr>
      </w:pPr>
      <w:r>
        <w:rPr>
          <w:rFonts w:hint="eastAsia" w:ascii="仿宋_GB2312" w:eastAsia="仿宋_GB2312"/>
          <w:sz w:val="32"/>
          <w:szCs w:val="32"/>
        </w:rPr>
        <w:t>14、农林水支出（类）巩固脱贫攻坚成果衔接乡村振兴（款）其他巩固脱贫攻坚成果衔接乡村振兴支出（项）2023年预算数为500.00万元，比上年增加500.00万元，增长100.00%。主要是增加少数民族发展资金。</w:t>
      </w:r>
    </w:p>
    <w:p>
      <w:pPr>
        <w:ind w:firstLine="640" w:firstLineChars="200"/>
        <w:rPr>
          <w:rFonts w:ascii="仿宋_GB2312" w:eastAsia="仿宋_GB2312"/>
          <w:sz w:val="32"/>
          <w:szCs w:val="32"/>
        </w:rPr>
      </w:pPr>
      <w:r>
        <w:rPr>
          <w:rFonts w:hint="eastAsia" w:ascii="仿宋_GB2312" w:eastAsia="仿宋_GB2312"/>
          <w:sz w:val="32"/>
          <w:szCs w:val="32"/>
        </w:rPr>
        <w:t>15、住房保障支出（类）住房改革支出（款）住房公积金（项）2023年预算数为71.09万元，比上年增加15.66万元，增长28.25%。主要是人员增加，工资增资，住房公积金基数增加，单位补助部分相应增加。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中共湟源县委办公室2023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中共湟源县委办公室2023年一般公共预算基本支出1092.75万元，其中：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1014.18万元，主要包括：基本工资183.98万元、津贴补贴270.39万元、奖金204.05万元、绩效工资11.98万元、机关事业单位基本养老保险缴费75.83万元、职业年金缴费37.91万元、职工基本医疗保险缴费29.52万元、公务员医疗补助缴费36.33万元、其他社会保障缴费1.00万元、住房公积金71.09万元、其他工资福利支出8.00万元、退休费55.64万元、生活补助3.37万元、医疗费补助25.07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78.57万元，主要包括：办公费6.88万元、水费0.96万元、电费0.96万元、邮电费3.84万元、取暖费4.80万元、差旅费4.32万元、公务接待费1.44万元、工会经费9.07万元、公务用车运行维护费12.00万元、其他交通费用28.39万元、其他商品和服务支出5.91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中共湟源县委办公室2023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2023年一般公共预算“三公”经费预算数为28.44万元，比上年增加16.72万元，其中：因公出国（境）费0.00万元，增加0.00万元；公务用车购置及运行费27.00万元，增加16.60万元；公务接待费1.44万元，增加0.12万元。2023年“三公”经费预算比上年增加主要是县委办（本级）组建了督查组，对全县各类重点工作部署贯彻落实情况分成3个督查组进行督导检查，车辆油料费增加；再加车辆年久破损严重，车辆维修费用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中共湟源县委办公室2023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ind w:firstLine="616" w:firstLineChars="200"/>
        <w:rPr>
          <w:rFonts w:ascii="仿宋_GB2312" w:eastAsia="仿宋_GB2312"/>
          <w:sz w:val="32"/>
          <w:szCs w:val="32"/>
        </w:rPr>
      </w:pPr>
      <w:r>
        <w:rPr>
          <w:rFonts w:hint="eastAsia" w:ascii="仿宋_GB2312" w:hAnsi="仿宋" w:eastAsia="仿宋_GB2312"/>
          <w:spacing w:val="-6"/>
          <w:sz w:val="32"/>
          <w:szCs w:val="32"/>
        </w:rPr>
        <w:t>2023年中共湟源县委办公室机关运行经费财政拨款预算78.57万元，比</w:t>
      </w:r>
      <w:r>
        <w:rPr>
          <w:rFonts w:hint="eastAsia" w:ascii="仿宋_GB2312" w:eastAsia="仿宋_GB2312"/>
          <w:sz w:val="32"/>
          <w:szCs w:val="32"/>
        </w:rPr>
        <w:t>上</w:t>
      </w:r>
      <w:r>
        <w:rPr>
          <w:rFonts w:hint="eastAsia" w:ascii="仿宋_GB2312" w:hAnsi="仿宋" w:eastAsia="仿宋_GB2312"/>
          <w:spacing w:val="-6"/>
          <w:sz w:val="32"/>
          <w:szCs w:val="32"/>
        </w:rPr>
        <w:t>年预算增加3.06万元，增长4.05%。</w:t>
      </w:r>
      <w:r>
        <w:rPr>
          <w:rFonts w:hint="eastAsia" w:ascii="仿宋_GB2312" w:eastAsia="仿宋_GB2312"/>
          <w:sz w:val="32"/>
          <w:szCs w:val="32"/>
        </w:rPr>
        <w:t>主要是人员增加，公用经费相应增加。</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2023年中共湟源县委办公室各单位政府采购预算总额0万元，其中：政府采购货物预算0万元、政府采购工程预算0万元、政府采购服务预算0万元。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中共湟源县委办公室所属各预算单位共有车辆8辆，其中，省级领导干部用车0辆、厅级领导干部用车0辆、一般公务用车8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2023年中共湟源县委办公室预算均实行绩效目标管理，涉及项目16个，预算金额759.20万元。</w:t>
      </w:r>
    </w:p>
    <w:p>
      <w:pPr>
        <w:jc w:val="center"/>
        <w:rPr>
          <w:rFonts w:ascii="仿宋_GB2312" w:eastAsia="仿宋_GB2312"/>
          <w:b/>
          <w:sz w:val="32"/>
          <w:szCs w:val="32"/>
        </w:rPr>
      </w:pPr>
      <w:r>
        <w:rPr>
          <w:rFonts w:hint="eastAsia" w:ascii="仿宋_GB2312" w:eastAsia="仿宋_GB2312"/>
          <w:b/>
          <w:sz w:val="32"/>
          <w:szCs w:val="32"/>
        </w:rPr>
        <w:t>中共湟源县委办公室（本级）</w:t>
      </w:r>
    </w:p>
    <w:tbl>
      <w:tblPr>
        <w:tblStyle w:val="5"/>
        <w:tblW w:w="10100" w:type="dxa"/>
        <w:jc w:val="center"/>
        <w:tblLayout w:type="fixed"/>
        <w:tblCellMar>
          <w:top w:w="0" w:type="dxa"/>
          <w:left w:w="108" w:type="dxa"/>
          <w:bottom w:w="0" w:type="dxa"/>
          <w:right w:w="108" w:type="dxa"/>
        </w:tblCellMar>
      </w:tblPr>
      <w:tblGrid>
        <w:gridCol w:w="1262"/>
        <w:gridCol w:w="938"/>
        <w:gridCol w:w="1800"/>
        <w:gridCol w:w="750"/>
        <w:gridCol w:w="787"/>
        <w:gridCol w:w="1713"/>
        <w:gridCol w:w="937"/>
        <w:gridCol w:w="963"/>
        <w:gridCol w:w="950"/>
      </w:tblGrid>
      <w:tr>
        <w:tblPrEx>
          <w:tblCellMar>
            <w:top w:w="0" w:type="dxa"/>
            <w:left w:w="108" w:type="dxa"/>
            <w:bottom w:w="0" w:type="dxa"/>
            <w:right w:w="108" w:type="dxa"/>
          </w:tblCellMar>
        </w:tblPrEx>
        <w:trPr>
          <w:trHeight w:val="420" w:hRule="atLeast"/>
          <w:jc w:val="center"/>
        </w:trPr>
        <w:tc>
          <w:tcPr>
            <w:tcW w:w="10100"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000"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5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37"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913"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重点工作综合专项经费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90.00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全县各类工作综合协调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全县各类重点工作开展情况</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推动全县各类政策重点工作落实</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全县社会稳定、经济良性发展</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保密业务专项经费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2022年申请财政资金5万元，用于密码法宣传教育、党政电子内网建设、密码通信等工作。使全县密码通信畅通无阻。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机要涉密设备正常运行</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开展保密宣传及保密检查工作，保障国家安全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机要人员满意度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业务运行补助经费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县委重要工作的部署贯彻落实情况的督察检查，各类会议的筹备等工作。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tbl>
      <w:tblPr>
        <w:tblStyle w:val="5"/>
        <w:tblpPr w:leftFromText="180" w:rightFromText="180" w:vertAnchor="text" w:horzAnchor="page" w:tblpXSpec="center" w:tblpY="605"/>
        <w:tblOverlap w:val="never"/>
        <w:tblW w:w="10100" w:type="dxa"/>
        <w:jc w:val="center"/>
        <w:tblLayout w:type="fixed"/>
        <w:tblCellMar>
          <w:top w:w="0" w:type="dxa"/>
          <w:left w:w="108" w:type="dxa"/>
          <w:bottom w:w="0" w:type="dxa"/>
          <w:right w:w="108" w:type="dxa"/>
        </w:tblCellMar>
      </w:tblPr>
      <w:tblGrid>
        <w:gridCol w:w="1389"/>
        <w:gridCol w:w="955"/>
        <w:gridCol w:w="1700"/>
        <w:gridCol w:w="800"/>
        <w:gridCol w:w="834"/>
        <w:gridCol w:w="1589"/>
        <w:gridCol w:w="977"/>
        <w:gridCol w:w="956"/>
        <w:gridCol w:w="900"/>
      </w:tblGrid>
      <w:tr>
        <w:tblPrEx>
          <w:tblCellMar>
            <w:top w:w="0" w:type="dxa"/>
            <w:left w:w="108" w:type="dxa"/>
            <w:bottom w:w="0" w:type="dxa"/>
            <w:right w:w="108" w:type="dxa"/>
          </w:tblCellMar>
        </w:tblPrEx>
        <w:trPr>
          <w:trHeight w:val="420" w:hRule="atLeast"/>
          <w:jc w:val="center"/>
        </w:trPr>
        <w:tc>
          <w:tcPr>
            <w:tcW w:w="10100" w:type="dxa"/>
            <w:gridSpan w:val="9"/>
            <w:tcBorders>
              <w:top w:val="nil"/>
              <w:left w:val="nil"/>
              <w:bottom w:val="nil"/>
              <w:right w:val="nil"/>
            </w:tcBorders>
            <w:shd w:val="clear" w:color="auto" w:fill="auto"/>
            <w:noWrap/>
            <w:vAlign w:val="center"/>
          </w:tcPr>
          <w:p>
            <w:pPr>
              <w:widowControl/>
              <w:jc w:val="center"/>
              <w:textAlignment w:val="center"/>
              <w:rPr>
                <w:rFonts w:hint="eastAsia" w:ascii="黑体" w:hAnsi="宋体" w:eastAsia="黑体" w:cs="黑体"/>
                <w:b/>
                <w:bCs/>
                <w:color w:val="000000"/>
                <w:kern w:val="0"/>
                <w:sz w:val="32"/>
                <w:szCs w:val="32"/>
              </w:rPr>
            </w:pPr>
            <w:r>
              <w:rPr>
                <w:rFonts w:hint="eastAsia" w:ascii="仿宋_GB2312" w:eastAsia="仿宋_GB2312"/>
                <w:b/>
                <w:sz w:val="32"/>
                <w:szCs w:val="32"/>
              </w:rPr>
              <w:t xml:space="preserve">中共湟源县委统战部 </w:t>
            </w:r>
          </w:p>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部门预算项目支出绩效目标公开表</w:t>
            </w:r>
          </w:p>
        </w:tc>
      </w:tr>
      <w:tr>
        <w:tblPrEx>
          <w:tblCellMar>
            <w:top w:w="0" w:type="dxa"/>
            <w:left w:w="108" w:type="dxa"/>
            <w:bottom w:w="0" w:type="dxa"/>
            <w:right w:w="108" w:type="dxa"/>
          </w:tblCellMar>
        </w:tblPrEx>
        <w:trPr>
          <w:trHeight w:val="280" w:hRule="atLeast"/>
          <w:jc w:val="center"/>
        </w:trPr>
        <w:tc>
          <w:tcPr>
            <w:tcW w:w="4044"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80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3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8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77"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56"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少数民族发展支出项目</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利用少数民族发展任务资金实施困难群众低氟边销茶、基础设施建设和产业发展等项目，进一步改善人居环境，提升乡镇生产、生活环境，增加就业机会，推动各族群众致富增收。</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项目工程合格率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时效指标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资金拨付率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项目工程完成及时率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68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完善乡村基础设施建设，提高群众生产生活条件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受益群众满意度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创建办工作经费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民族团结创建工作经费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民族团结经费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提高群众生活水平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提高群众生活水平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民主党派及无党派人士工作经费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指导民主党派发挥参政议政作用帮助民主党派加强自身建设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基层组织活动数量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提高参政议政能力</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社会服务对象满意度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民管会保障经费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保障各宗教活动场所民管会正常开展工作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宗教活动场所数量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所</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宗教活动场所安全稳定</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宗教教职人员满意度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统一战线工作经费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统战部在与党外人士联谊交友、建言献策、考察培训、走访慰问、活动保障、宣传表彰等工作中所必须发生的费用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与党外代表人士联谊交友活动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112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牢牢把握统战领域意识形态工作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统战人士满意度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维护社会和谐稳定、做好佛协、清真食品、宗教、维稳等相关工作。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考察统战各项工作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做好统战领域各项工作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统战人士满意度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jc w:val="cente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br w:type="page"/>
      </w:r>
    </w:p>
    <w:p>
      <w:pPr>
        <w:jc w:val="center"/>
        <w:rPr>
          <w:rFonts w:ascii="仿宋_GB2312" w:eastAsia="仿宋_GB2312"/>
          <w:b/>
          <w:sz w:val="32"/>
          <w:szCs w:val="32"/>
        </w:rPr>
      </w:pPr>
      <w:bookmarkStart w:id="6" w:name="_GoBack"/>
      <w:bookmarkEnd w:id="6"/>
      <w:r>
        <w:rPr>
          <w:rFonts w:hint="eastAsia" w:ascii="仿宋_GB2312" w:eastAsia="仿宋_GB2312"/>
          <w:b/>
          <w:sz w:val="32"/>
          <w:szCs w:val="32"/>
        </w:rPr>
        <w:t>湟源县妇女联合会</w:t>
      </w:r>
    </w:p>
    <w:tbl>
      <w:tblPr>
        <w:tblStyle w:val="5"/>
        <w:tblW w:w="10113" w:type="dxa"/>
        <w:tblInd w:w="-525" w:type="dxa"/>
        <w:tblLayout w:type="fixed"/>
        <w:tblCellMar>
          <w:top w:w="0" w:type="dxa"/>
          <w:left w:w="108" w:type="dxa"/>
          <w:bottom w:w="0" w:type="dxa"/>
          <w:right w:w="108" w:type="dxa"/>
        </w:tblCellMar>
      </w:tblPr>
      <w:tblGrid>
        <w:gridCol w:w="1389"/>
        <w:gridCol w:w="966"/>
        <w:gridCol w:w="1756"/>
        <w:gridCol w:w="744"/>
        <w:gridCol w:w="789"/>
        <w:gridCol w:w="1634"/>
        <w:gridCol w:w="1000"/>
        <w:gridCol w:w="933"/>
        <w:gridCol w:w="902"/>
      </w:tblGrid>
      <w:tr>
        <w:tblPrEx>
          <w:tblCellMar>
            <w:top w:w="0" w:type="dxa"/>
            <w:left w:w="108" w:type="dxa"/>
            <w:bottom w:w="0" w:type="dxa"/>
            <w:right w:w="108" w:type="dxa"/>
          </w:tblCellMar>
        </w:tblPrEx>
        <w:trPr>
          <w:trHeight w:val="420" w:hRule="atLeast"/>
        </w:trPr>
        <w:tc>
          <w:tcPr>
            <w:tcW w:w="10113"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trPr>
        <w:tc>
          <w:tcPr>
            <w:tcW w:w="4111"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8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63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00"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35"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妇女儿童工作经费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确保妇女儿童规划（2021-2030）目标达标，提高妇女社会地位，保障妇女儿童合法权益，促进妇女儿童事业与经济社会同步发展，推动妇女儿童事业发展。</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质量指标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妇女常见病筛查率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妇女青壮年文盲率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时效指标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各项补贴资金发放率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优良中差低</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优良中差低</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项目补助的特殊妇女儿童满意度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妇代会工作经费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3.00</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圆满完成全县妇女代表大会</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质量指标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圆满召开全县妇女代表大会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圆满召开全县妇女代表大会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圆满召开全县妇女代表大会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jc w:val="center"/>
        <w:rPr>
          <w:rFonts w:ascii="仿宋_GB2312" w:eastAsia="仿宋_GB2312"/>
          <w:b/>
          <w:sz w:val="32"/>
          <w:szCs w:val="32"/>
        </w:rPr>
      </w:pPr>
      <w:r>
        <w:rPr>
          <w:rFonts w:hint="eastAsia" w:ascii="仿宋_GB2312" w:eastAsia="仿宋_GB2312"/>
          <w:b/>
          <w:sz w:val="32"/>
          <w:szCs w:val="32"/>
        </w:rPr>
        <w:t>中国共产主义青年团湟源县委员会</w:t>
      </w:r>
    </w:p>
    <w:tbl>
      <w:tblPr>
        <w:tblStyle w:val="5"/>
        <w:tblW w:w="10091" w:type="dxa"/>
        <w:tblInd w:w="-503" w:type="dxa"/>
        <w:tblLayout w:type="fixed"/>
        <w:tblCellMar>
          <w:top w:w="0" w:type="dxa"/>
          <w:left w:w="108" w:type="dxa"/>
          <w:bottom w:w="0" w:type="dxa"/>
          <w:right w:w="108" w:type="dxa"/>
        </w:tblCellMar>
      </w:tblPr>
      <w:tblGrid>
        <w:gridCol w:w="1344"/>
        <w:gridCol w:w="1000"/>
        <w:gridCol w:w="1745"/>
        <w:gridCol w:w="767"/>
        <w:gridCol w:w="755"/>
        <w:gridCol w:w="1645"/>
        <w:gridCol w:w="988"/>
        <w:gridCol w:w="956"/>
        <w:gridCol w:w="891"/>
      </w:tblGrid>
      <w:tr>
        <w:tblPrEx>
          <w:tblCellMar>
            <w:top w:w="0" w:type="dxa"/>
            <w:left w:w="108" w:type="dxa"/>
            <w:bottom w:w="0" w:type="dxa"/>
            <w:right w:w="108" w:type="dxa"/>
          </w:tblCellMar>
        </w:tblPrEx>
        <w:trPr>
          <w:trHeight w:val="420" w:hRule="atLeast"/>
        </w:trPr>
        <w:tc>
          <w:tcPr>
            <w:tcW w:w="10091"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trPr>
        <w:tc>
          <w:tcPr>
            <w:tcW w:w="4089"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6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6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88"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47"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基层社会管理服务青年志愿者专项行动经费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63.20</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志愿者工资、社保、慰问等基本民生得以保障</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保障志愿者数量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保障志愿者基本民生</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志愿者满意度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共青团及少先队事务专项经费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在全县范围内开展少先队相关工作，加强少先队员的思想教育引导，规范少先队建设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开展各类活动参与人次</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w:t>
            </w:r>
          </w:p>
        </w:tc>
      </w:tr>
      <w:tr>
        <w:tblPrEx>
          <w:tblCellMar>
            <w:top w:w="0" w:type="dxa"/>
            <w:left w:w="108" w:type="dxa"/>
            <w:bottom w:w="0" w:type="dxa"/>
            <w:right w:w="108" w:type="dxa"/>
          </w:tblCellMar>
        </w:tblPrEx>
        <w:trPr>
          <w:trHeight w:val="56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少先队工作规范化</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参与人员满意度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28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少代会经费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3.00</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按期召开少代会，进一步加强团的组织建设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参会人数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w:t>
            </w:r>
          </w:p>
        </w:tc>
      </w:tr>
      <w:tr>
        <w:tblPrEx>
          <w:tblCellMar>
            <w:top w:w="0" w:type="dxa"/>
            <w:left w:w="108" w:type="dxa"/>
            <w:bottom w:w="0" w:type="dxa"/>
            <w:right w:w="108" w:type="dxa"/>
          </w:tblCellMar>
        </w:tblPrEx>
        <w:trPr>
          <w:trHeight w:val="56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加强团的组织建设</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参会对象满意度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jc w:val="center"/>
        <w:rPr>
          <w:rFonts w:ascii="仿宋_GB2312" w:eastAsia="仿宋_GB2312"/>
          <w:b/>
          <w:sz w:val="32"/>
          <w:szCs w:val="32"/>
        </w:rPr>
      </w:pPr>
      <w:r>
        <w:rPr>
          <w:rFonts w:hint="eastAsia" w:ascii="仿宋_GB2312" w:eastAsia="仿宋_GB2312"/>
          <w:b/>
          <w:sz w:val="32"/>
          <w:szCs w:val="32"/>
        </w:rPr>
        <w:t>湟源县工商业联合会</w:t>
      </w:r>
    </w:p>
    <w:tbl>
      <w:tblPr>
        <w:tblStyle w:val="5"/>
        <w:tblW w:w="10092" w:type="dxa"/>
        <w:tblInd w:w="-503" w:type="dxa"/>
        <w:tblLayout w:type="fixed"/>
        <w:tblCellMar>
          <w:top w:w="0" w:type="dxa"/>
          <w:left w:w="108" w:type="dxa"/>
          <w:bottom w:w="0" w:type="dxa"/>
          <w:right w:w="108" w:type="dxa"/>
        </w:tblCellMar>
      </w:tblPr>
      <w:tblGrid>
        <w:gridCol w:w="1344"/>
        <w:gridCol w:w="989"/>
        <w:gridCol w:w="1745"/>
        <w:gridCol w:w="778"/>
        <w:gridCol w:w="755"/>
        <w:gridCol w:w="1645"/>
        <w:gridCol w:w="1000"/>
        <w:gridCol w:w="933"/>
        <w:gridCol w:w="903"/>
      </w:tblGrid>
      <w:tr>
        <w:tblPrEx>
          <w:tblCellMar>
            <w:top w:w="0" w:type="dxa"/>
            <w:left w:w="108" w:type="dxa"/>
            <w:bottom w:w="0" w:type="dxa"/>
            <w:right w:w="108" w:type="dxa"/>
          </w:tblCellMar>
        </w:tblPrEx>
        <w:trPr>
          <w:trHeight w:val="420" w:hRule="atLeast"/>
        </w:trPr>
        <w:tc>
          <w:tcPr>
            <w:tcW w:w="10092"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trPr>
        <w:tc>
          <w:tcPr>
            <w:tcW w:w="4078"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7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6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00"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36"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商会工作经费</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商会工作经费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完成本单位各项工作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完成本单位各项工作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完成本单位各项工作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人/天</w:t>
            </w:r>
          </w:p>
        </w:tc>
      </w:tr>
      <w:tr>
        <w:tblPrEx>
          <w:tblCellMar>
            <w:top w:w="0" w:type="dxa"/>
            <w:left w:w="108" w:type="dxa"/>
            <w:bottom w:w="0" w:type="dxa"/>
            <w:right w:w="108" w:type="dxa"/>
          </w:tblCellMar>
        </w:tblPrEx>
        <w:trPr>
          <w:trHeight w:val="280"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重点工作经费</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重点工作经费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全县企业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万户</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完成本单位各项工作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全县人民满意度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3"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（一）一般公共服务支出（类）民主党派及工商联事务（款）行政运行（项）：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（二）一般公共服务支出（类）群众团体事务（款）行政运行（项）：</w:t>
      </w:r>
      <w:r>
        <w:rPr>
          <w:rFonts w:hint="eastAsia" w:ascii="仿宋_GB2312" w:hAnsi="仿宋" w:eastAsia="仿宋_GB2312"/>
          <w:bCs/>
          <w:spacing w:val="-6"/>
          <w:sz w:val="32"/>
          <w:szCs w:val="32"/>
        </w:rPr>
        <w:t>反映行政单位(包括实行公务员管理的事业单位)的基本支出。</w:t>
      </w:r>
    </w:p>
    <w:p>
      <w:pPr>
        <w:ind w:firstLine="643" w:firstLineChars="200"/>
        <w:rPr>
          <w:rFonts w:ascii="仿宋_GB2312" w:hAnsi="仿宋" w:eastAsia="仿宋_GB2312"/>
          <w:bCs/>
          <w:spacing w:val="-6"/>
          <w:sz w:val="32"/>
          <w:szCs w:val="32"/>
        </w:rPr>
      </w:pPr>
      <w:r>
        <w:rPr>
          <w:rFonts w:hint="eastAsia" w:ascii="仿宋_GB2312" w:eastAsia="仿宋_GB2312"/>
          <w:b/>
          <w:bCs/>
          <w:sz w:val="32"/>
          <w:szCs w:val="32"/>
        </w:rPr>
        <w:t>（三）一般公共服务支出（类）党委办公厅（室）及相关机构事务（款）行政运行（项）: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（四）一般公共服务支出（类）统战事务（款）行政运行（项）：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（五）一般公共服务支出（类）统战事务（款）一般行政管理事务（项）：</w:t>
      </w:r>
      <w:r>
        <w:rPr>
          <w:rFonts w:hint="eastAsia" w:ascii="仿宋_GB2312" w:hAnsi="仿宋" w:eastAsia="仿宋_GB2312"/>
          <w:bCs/>
          <w:spacing w:val="-6"/>
          <w:sz w:val="32"/>
          <w:szCs w:val="32"/>
        </w:rPr>
        <w:t>反映行政单位(包括实行公务员管理的事业单位)未单独设置项级科目的其他项目支出。</w:t>
      </w:r>
    </w:p>
    <w:p>
      <w:pPr>
        <w:ind w:firstLine="643" w:firstLineChars="200"/>
        <w:rPr>
          <w:rFonts w:ascii="仿宋_GB2312" w:eastAsia="仿宋_GB2312"/>
          <w:b/>
          <w:bCs/>
          <w:sz w:val="32"/>
          <w:szCs w:val="32"/>
        </w:rPr>
      </w:pPr>
      <w:r>
        <w:rPr>
          <w:rFonts w:hint="eastAsia" w:ascii="仿宋_GB2312" w:eastAsia="仿宋_GB2312"/>
          <w:b/>
          <w:bCs/>
          <w:sz w:val="32"/>
          <w:szCs w:val="32"/>
        </w:rPr>
        <w:t>（六）社会保障和就业支出（类）行政事业单位养老支出（款）机关事业单位基本养老保险缴费支出（项）：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b/>
          <w:bCs/>
          <w:sz w:val="32"/>
          <w:szCs w:val="32"/>
        </w:rPr>
      </w:pPr>
      <w:r>
        <w:rPr>
          <w:rFonts w:hint="eastAsia" w:ascii="仿宋_GB2312" w:eastAsia="仿宋_GB2312"/>
          <w:b/>
          <w:bCs/>
          <w:sz w:val="32"/>
          <w:szCs w:val="32"/>
        </w:rPr>
        <w:t>（七）社会保障和就业支出（类）行政事业单位养老支出（款）机关事业单位职业年金缴费支出（项）：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（八）社会保障和就业支出（类）行政事业单位养老支出（款）其他行政事业单位养老支出（项）：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ascii="仿宋_GB2312" w:eastAsia="仿宋_GB2312"/>
          <w:sz w:val="32"/>
          <w:szCs w:val="32"/>
        </w:rPr>
      </w:pPr>
      <w:r>
        <w:rPr>
          <w:rFonts w:hint="eastAsia" w:ascii="仿宋_GB2312" w:eastAsia="仿宋_GB2312"/>
          <w:b/>
          <w:bCs/>
          <w:sz w:val="32"/>
          <w:szCs w:val="32"/>
        </w:rPr>
        <w:t>（九）社会保障和就业支出（类）其他社会保障和就业支出（款）其他社会保障和就业支出（项）：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（十）卫生健康支出（类）行政事业单位医疗（款）行政单位医疗（项）：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（十一）卫生健康支出（类）行政事业单位医疗（款）事业单位医疗（项）：</w:t>
      </w:r>
      <w:r>
        <w:rPr>
          <w:rFonts w:hint="eastAsia" w:ascii="仿宋_GB2312" w:eastAsia="仿宋_GB2312"/>
          <w:sz w:val="32"/>
          <w:szCs w:val="32"/>
        </w:rPr>
        <w:t>指财政部门安排的事业单位基本医疗保险缴费经费，未参加医疗保险的事业单位的公费医疗经费，按国家规定享受离休人员待遇的医疗经费。</w:t>
      </w:r>
    </w:p>
    <w:p>
      <w:pPr>
        <w:ind w:firstLine="643" w:firstLineChars="200"/>
        <w:rPr>
          <w:rFonts w:ascii="仿宋_GB2312" w:eastAsia="仿宋_GB2312"/>
          <w:sz w:val="32"/>
          <w:szCs w:val="32"/>
        </w:rPr>
      </w:pPr>
      <w:r>
        <w:rPr>
          <w:rFonts w:hint="eastAsia" w:ascii="仿宋_GB2312" w:eastAsia="仿宋_GB2312"/>
          <w:b/>
          <w:bCs/>
          <w:sz w:val="32"/>
          <w:szCs w:val="32"/>
        </w:rPr>
        <w:t>（十二）卫生健康支出（类）行政事业单位医疗（款）公务员医疗补助（项）：</w:t>
      </w:r>
      <w:r>
        <w:rPr>
          <w:rFonts w:hint="eastAsia" w:ascii="仿宋_GB2312" w:eastAsia="仿宋_GB2312"/>
          <w:sz w:val="32"/>
          <w:szCs w:val="32"/>
        </w:rPr>
        <w:t>指财政部门安排的公务员医疗补助经费。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（十三）农林水支出（类）巩固脱贫衔接乡村振兴（款）农村基础设施建设（项）：</w:t>
      </w:r>
      <w:r>
        <w:rPr>
          <w:rFonts w:hint="eastAsia" w:ascii="仿宋_GB2312" w:hAnsi="仿宋" w:eastAsia="仿宋_GB2312"/>
          <w:bCs/>
          <w:spacing w:val="-6"/>
          <w:sz w:val="32"/>
          <w:szCs w:val="32"/>
        </w:rPr>
        <w:t>反映用于农村欠发达地区乡村道路、住房、基本农田、水利设施、人畜饮水、生态环境保护等生产生活条件改善方面的支出。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（十四）农林水支出（类）巩固脱贫攻坚成果衔接乡村振兴（款）其他巩固脱贫攻坚成果衔接乡村振兴支出（项）：</w:t>
      </w:r>
      <w:r>
        <w:rPr>
          <w:rFonts w:hint="eastAsia" w:ascii="仿宋_GB2312" w:hAnsi="仿宋" w:eastAsia="仿宋_GB2312"/>
          <w:bCs/>
          <w:spacing w:val="-6"/>
          <w:sz w:val="32"/>
          <w:szCs w:val="32"/>
        </w:rPr>
        <w:t>反映除上述项目以外其他用于巩固拓展脱贫攻坚成果同乡村振兴有效衔接方面的支出。</w:t>
      </w:r>
    </w:p>
    <w:p>
      <w:pPr>
        <w:ind w:firstLine="643" w:firstLineChars="200"/>
        <w:rPr>
          <w:rFonts w:ascii="黑体" w:hAnsi="宋体" w:eastAsia="黑体"/>
          <w:color w:val="000000"/>
          <w:sz w:val="32"/>
          <w:szCs w:val="32"/>
        </w:rPr>
      </w:pPr>
      <w:r>
        <w:rPr>
          <w:rFonts w:hint="eastAsia" w:ascii="仿宋_GB2312" w:eastAsia="仿宋_GB2312"/>
          <w:b/>
          <w:bCs/>
          <w:sz w:val="32"/>
          <w:szCs w:val="32"/>
        </w:rPr>
        <w:t>（十五）住房保障支出（类）住房改革支出（款）住房公积金（项）：</w:t>
      </w:r>
      <w:r>
        <w:rPr>
          <w:rFonts w:hint="eastAsia" w:ascii="仿宋_GB2312" w:eastAsia="仿宋_GB2312"/>
          <w:sz w:val="32"/>
          <w:szCs w:val="32"/>
        </w:rPr>
        <w:t>指行政事业单位按人力资源和社会保障部、财政部规定的基本工资和津贴补贴以及规定比例为职工缴纳的住房公积金。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E4794"/>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A69BD"/>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3E3"/>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00C1"/>
    <w:rsid w:val="00852F59"/>
    <w:rsid w:val="00853DA0"/>
    <w:rsid w:val="008547E3"/>
    <w:rsid w:val="008662F1"/>
    <w:rsid w:val="00873236"/>
    <w:rsid w:val="00882036"/>
    <w:rsid w:val="00887592"/>
    <w:rsid w:val="00887EBE"/>
    <w:rsid w:val="008953DA"/>
    <w:rsid w:val="00895C88"/>
    <w:rsid w:val="008A467A"/>
    <w:rsid w:val="008A58CB"/>
    <w:rsid w:val="008B1F03"/>
    <w:rsid w:val="008B31C2"/>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1E3FEE"/>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6125A"/>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CE1543"/>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916E3"/>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CE26E7"/>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9F2761E"/>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51"/>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90A6-AA61-47C5-B6B7-3243D53D4A6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10224</Words>
  <Characters>12329</Characters>
  <Lines>104</Lines>
  <Paragraphs>29</Paragraphs>
  <TotalTime>17</TotalTime>
  <ScaleCrop>false</ScaleCrop>
  <LinksUpToDate>false</LinksUpToDate>
  <CharactersWithSpaces>12448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2023-06-06T07:08:00Z</dcterms:created>
  <dc:creator>王炜(部门内部人)</dc:creator>
  <cp:lastModifiedBy>bubbly゜</cp:lastModifiedBy>
  <cp:lastPrinted>2021-01-31T19:43:00Z</cp:lastPrinted>
  <dcterms:modified xsi:type="dcterms:W3CDTF">2023-06-07T02:54:32Z</dcterms:modified>
  <dc:title>×××部门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6243AD64B0B14CB8AD15F606DAF0D4B7</vt:lpwstr>
  </property>
</Properties>
</file>