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中国人民政治协商会议青海省湟源县委员会办公室</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中国人民政治协商会议的主要职能是政治协商、民主监督、参政议政。这三项主要职能是各党派团体、各族各界人士在中国政治体制中参与国是、发挥作用的重要内容和基本形式，体现了人民政协的性质和特点，是人民政协区别于其他政治组织的重要标志。</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政治协商是对国家和地方的大政方针以及政治、经济、文化和社会生活中的重要问题在决策之前进行协商和就决策执行过程中的重要问题进行协商。</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民主监督是对国家宪法、法律和法规的实施，重大方针政策的贯彻执行、国家机关及其工作人员的工作，通过建议和批评进行监督。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从预算单位构成看，中国人民政治协商会议青海省湟源县委员会办公室为独立核算预算单位，没有下设机构。</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纳入中国人民政治协商会议青海省湟源县委员会办公室202</w:t>
      </w:r>
      <w:r>
        <w:rPr>
          <w:rFonts w:hint="eastAsia" w:ascii="仿宋_GB2312" w:eastAsia="仿宋_GB2312"/>
          <w:sz w:val="32"/>
          <w:szCs w:val="32"/>
          <w:lang w:val="en-US" w:eastAsia="zh-CN"/>
        </w:rPr>
        <w:t>3年部门预算编制范围</w:t>
      </w:r>
      <w:r>
        <w:rPr>
          <w:rFonts w:hint="eastAsia" w:ascii="仿宋_GB2312" w:eastAsia="仿宋_GB2312"/>
          <w:sz w:val="32"/>
          <w:szCs w:val="32"/>
          <w:lang w:val="en-US" w:eastAsia="zh-CN"/>
        </w:rPr>
        <w:t>的二级预算</w:t>
      </w:r>
      <w:r>
        <w:rPr>
          <w:rFonts w:hint="eastAsia" w:ascii="仿宋_GB2312" w:eastAsia="仿宋_GB2312"/>
          <w:sz w:val="32"/>
          <w:szCs w:val="32"/>
          <w:lang w:val="en-US" w:eastAsia="zh-CN"/>
        </w:rPr>
        <w:t>部门包括：</w:t>
      </w:r>
    </w:p>
    <w:tbl>
      <w:tblPr>
        <w:tblStyle w:val="5"/>
        <w:tblpPr w:leftFromText="180" w:rightFromText="180" w:vertAnchor="text" w:horzAnchor="page" w:tblpX="2277" w:tblpY="36"/>
        <w:tblOverlap w:val="never"/>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07"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172"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07" w:type="dxa"/>
          </w:tcPr>
          <w:p>
            <w:pPr>
              <w:jc w:val="center"/>
              <w:rPr>
                <w:rFonts w:ascii="仿宋_GB2312" w:eastAsia="仿宋_GB2312"/>
                <w:sz w:val="32"/>
                <w:szCs w:val="32"/>
              </w:rPr>
            </w:pPr>
            <w:r>
              <w:rPr>
                <w:rFonts w:hint="eastAsia" w:ascii="仿宋_GB2312" w:eastAsia="仿宋_GB2312"/>
                <w:sz w:val="32"/>
                <w:szCs w:val="32"/>
              </w:rPr>
              <w:t>1</w:t>
            </w:r>
          </w:p>
        </w:tc>
        <w:tc>
          <w:tcPr>
            <w:tcW w:w="6172"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480" w:firstLineChars="150"/>
        <w:rPr>
          <w:rFonts w:hint="eastAsia" w:ascii="仿宋_GB2312" w:eastAsia="仿宋_GB2312"/>
          <w:sz w:val="32"/>
          <w:szCs w:val="32"/>
        </w:rPr>
      </w:pPr>
    </w:p>
    <w:p>
      <w:pPr>
        <w:adjustRightInd w:val="0"/>
        <w:snapToGrid w:val="0"/>
        <w:spacing w:line="560" w:lineRule="exact"/>
        <w:ind w:firstLine="480" w:firstLineChars="150"/>
        <w:rPr>
          <w:rFonts w:hint="eastAsia" w:ascii="仿宋_GB2312" w:eastAsia="仿宋_GB2312"/>
          <w:sz w:val="32"/>
          <w:szCs w:val="32"/>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608.83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433.82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89.51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49.95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35.54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608.83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608.83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608.83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608.83</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215" w:type="dxa"/>
        <w:jc w:val="center"/>
        <w:tblLayout w:type="fixed"/>
        <w:tblCellMar>
          <w:top w:w="0" w:type="dxa"/>
          <w:left w:w="108" w:type="dxa"/>
          <w:bottom w:w="0" w:type="dxa"/>
          <w:right w:w="108" w:type="dxa"/>
        </w:tblCellMar>
      </w:tblPr>
      <w:tblGrid>
        <w:gridCol w:w="1089"/>
        <w:gridCol w:w="956"/>
        <w:gridCol w:w="956"/>
        <w:gridCol w:w="995"/>
        <w:gridCol w:w="914"/>
        <w:gridCol w:w="914"/>
        <w:gridCol w:w="914"/>
        <w:gridCol w:w="914"/>
        <w:gridCol w:w="914"/>
        <w:gridCol w:w="914"/>
        <w:gridCol w:w="914"/>
        <w:gridCol w:w="821"/>
      </w:tblGrid>
      <w:tr>
        <w:tblPrEx>
          <w:tblCellMar>
            <w:top w:w="0" w:type="dxa"/>
            <w:left w:w="108" w:type="dxa"/>
            <w:bottom w:w="0" w:type="dxa"/>
            <w:right w:w="108" w:type="dxa"/>
          </w:tblCellMar>
        </w:tblPrEx>
        <w:trPr>
          <w:trHeight w:val="392" w:hRule="atLeast"/>
          <w:jc w:val="center"/>
        </w:trPr>
        <w:tc>
          <w:tcPr>
            <w:tcW w:w="11215"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15"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15"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608.83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608.83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中国人民政治协商会议青海省湟源县委员会办公室</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608.83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608.83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中国人民政治协商会议青海省湟源县委员会办公室（本级）</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608.83</w:t>
            </w:r>
          </w:p>
        </w:tc>
        <w:tc>
          <w:tcPr>
            <w:tcW w:w="9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608.83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352" w:type="dxa"/>
        <w:jc w:val="center"/>
        <w:tblLayout w:type="fixed"/>
        <w:tblCellMar>
          <w:top w:w="0" w:type="dxa"/>
          <w:left w:w="108" w:type="dxa"/>
          <w:bottom w:w="0" w:type="dxa"/>
          <w:right w:w="108" w:type="dxa"/>
        </w:tblCellMar>
      </w:tblPr>
      <w:tblGrid>
        <w:gridCol w:w="1100"/>
        <w:gridCol w:w="3826"/>
        <w:gridCol w:w="1096"/>
        <w:gridCol w:w="1096"/>
        <w:gridCol w:w="1096"/>
        <w:gridCol w:w="1096"/>
        <w:gridCol w:w="1011"/>
        <w:gridCol w:w="1031"/>
      </w:tblGrid>
      <w:tr>
        <w:tblPrEx>
          <w:tblCellMar>
            <w:top w:w="0" w:type="dxa"/>
            <w:left w:w="108" w:type="dxa"/>
            <w:bottom w:w="0" w:type="dxa"/>
            <w:right w:w="108" w:type="dxa"/>
          </w:tblCellMar>
        </w:tblPrEx>
        <w:trPr>
          <w:trHeight w:val="187" w:hRule="atLeast"/>
          <w:jc w:val="center"/>
        </w:trPr>
        <w:tc>
          <w:tcPr>
            <w:tcW w:w="11352"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52"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52"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2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608.83</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538.83</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70.00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70.00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20102</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政协事务</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70.00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2010201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363.82</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70.00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89.51</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89.51</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89.05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89.05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38.97</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38.97</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19.48</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19.48</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30.60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30.60</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0.46</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49.95</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31.47</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31.47</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18.48</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18.48</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35.54</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1084"/>
        <w:gridCol w:w="1751"/>
        <w:gridCol w:w="1245"/>
        <w:gridCol w:w="132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6"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96"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6"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6"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2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5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608.83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608.83</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608.83</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608.83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433.82</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433.82</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89.51</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89.51</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49.95</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49.95</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35.54</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35.54</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608.83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608.83</w:t>
            </w:r>
          </w:p>
        </w:tc>
        <w:tc>
          <w:tcPr>
            <w:tcW w:w="132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608.83</w:t>
            </w:r>
          </w:p>
        </w:tc>
        <w:tc>
          <w:tcPr>
            <w:tcW w:w="1352"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13"/>
        <w:gridCol w:w="1415"/>
        <w:gridCol w:w="1415"/>
        <w:gridCol w:w="1417"/>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4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6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608.83</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538.83</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433.82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363.82</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政协事务</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433.82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363.82</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433.82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363.82</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89.51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89.51</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89.05</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89.05</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38.97</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38.97</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19.48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19.48</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30.60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30.60</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0.46</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0.46</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0.46</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0.46</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49.95</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49.95</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49.95</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49.95</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31.47</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31.47</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18.48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18.48</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35.54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35.54</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35.54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35.54</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35.54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35.54</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072"/>
        <w:gridCol w:w="2291"/>
        <w:gridCol w:w="2291"/>
        <w:gridCol w:w="2291"/>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7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7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9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9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9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72"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538.83</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505.79</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458.73</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458.73</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104.69</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104.69</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125.88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125.88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100.21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100.21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38.97</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38.97</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15.01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35.54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35.54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33.04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培训费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4.80</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15.89</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15.89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47.06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47.06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28.91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28.91</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16.46</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29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5.16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0.36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5.16</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4.80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0.36</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中国人民政治协商会议青海省湟源县委员会办公室2023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中国人民政治协商会议青海省湟源县委员会办公室</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一般公共预算拨款收入608.83万元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一般公共服务支出433.82万元，社会保障和就业支出89.51万元，卫生健康支出49.95万元，住房保障支出35.54万元</w:t>
      </w:r>
      <w:r>
        <w:rPr>
          <w:rFonts w:hint="eastAsia" w:ascii="仿宋_GB2312" w:eastAsia="仿宋_GB2312"/>
          <w:sz w:val="32"/>
          <w:szCs w:val="32"/>
        </w:rPr>
        <w:t>。</w:t>
      </w: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年收支总预算</w:t>
      </w:r>
      <w:r>
        <w:rPr>
          <w:rFonts w:hint="eastAsia" w:ascii="仿宋_GB2312" w:eastAsia="仿宋_GB2312"/>
          <w:sz w:val="32"/>
          <w:szCs w:val="32"/>
          <w:lang w:val="en-US" w:eastAsia="zh-CN"/>
        </w:rPr>
        <w:t>608.83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中国人民政治协商会议青海省湟源县委员会办公室2023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年收入预算</w:t>
      </w:r>
      <w:r>
        <w:rPr>
          <w:rFonts w:hint="eastAsia" w:ascii="仿宋_GB2312" w:eastAsia="仿宋_GB2312"/>
          <w:sz w:val="32"/>
          <w:szCs w:val="32"/>
          <w:lang w:val="en-US" w:eastAsia="zh-CN"/>
        </w:rPr>
        <w:t>608.83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一般公共预算拨款收入608.83万元，占100.00%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36.6pt;width:296.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中国人民政治协商会议青海省湟源县委员会办公室2023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年支出预算</w:t>
      </w:r>
      <w:r>
        <w:rPr>
          <w:rFonts w:hint="eastAsia" w:ascii="仿宋_GB2312" w:eastAsia="仿宋_GB2312"/>
          <w:sz w:val="32"/>
          <w:szCs w:val="32"/>
          <w:lang w:val="en-US" w:eastAsia="zh-CN"/>
        </w:rPr>
        <w:t>608.83</w:t>
      </w:r>
      <w:r>
        <w:rPr>
          <w:rFonts w:hint="eastAsia" w:ascii="仿宋_GB2312" w:eastAsia="仿宋_GB2312"/>
          <w:sz w:val="32"/>
          <w:szCs w:val="32"/>
        </w:rPr>
        <w:t>万元，其中：</w:t>
      </w:r>
      <w:r>
        <w:rPr>
          <w:rFonts w:hint="eastAsia" w:ascii="仿宋_GB2312" w:eastAsia="仿宋_GB2312"/>
          <w:sz w:val="32"/>
          <w:szCs w:val="32"/>
          <w:lang w:val="en-US" w:eastAsia="zh-CN"/>
        </w:rPr>
        <w:t>基本支出538.83万元，占88.50%；项目支出70.00万元，占11.50%</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46.65pt;width:318.8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中国人民政治协商会议青海省湟源县委员会办公室2023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608.83</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增加110.03</w:t>
      </w:r>
      <w:r>
        <w:rPr>
          <w:rFonts w:hint="eastAsia" w:ascii="仿宋_GB2312" w:eastAsia="仿宋_GB2312"/>
          <w:sz w:val="32"/>
          <w:szCs w:val="32"/>
        </w:rPr>
        <w:t>万元，主要是</w:t>
      </w:r>
      <w:r>
        <w:rPr>
          <w:rFonts w:hint="eastAsia" w:ascii="仿宋_GB2312" w:eastAsia="仿宋_GB2312"/>
          <w:sz w:val="32"/>
          <w:szCs w:val="32"/>
          <w:lang w:eastAsia="zh-CN"/>
        </w:rPr>
        <w:t>：</w:t>
      </w:r>
      <w:r>
        <w:rPr>
          <w:rFonts w:hint="eastAsia" w:ascii="仿宋_GB2312" w:eastAsia="仿宋_GB2312"/>
          <w:sz w:val="32"/>
          <w:szCs w:val="32"/>
          <w:lang w:val="en-US" w:eastAsia="zh-CN"/>
        </w:rPr>
        <w:t>一是新一届委员换届，为了让委员们更好的发挥履职作用，新增了委员培训费用；二是人员工资增加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一般公共预算拨款收入608.83万元，上年结转0.00万元；政府性基金预算拨款收入0.00万元，上年结转0.00万元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一般公共服务支出433.82万元， 社会保障和就业支出89.51万元， 卫生健康支出49.95万元， 住房保障支出35.54万元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43.1pt;width:311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中国人民政治协商会议青海省湟源县委员会办公室2023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608.83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增加110.03</w:t>
      </w:r>
      <w:r>
        <w:rPr>
          <w:rFonts w:hint="eastAsia" w:ascii="仿宋_GB2312" w:eastAsia="仿宋_GB2312"/>
          <w:sz w:val="32"/>
          <w:szCs w:val="32"/>
        </w:rPr>
        <w:t>万元，主要是</w:t>
      </w:r>
      <w:r>
        <w:rPr>
          <w:rFonts w:hint="eastAsia" w:ascii="仿宋_GB2312" w:eastAsia="仿宋_GB2312"/>
          <w:sz w:val="32"/>
          <w:szCs w:val="32"/>
          <w:lang w:eastAsia="zh-CN"/>
        </w:rPr>
        <w:t>：</w:t>
      </w:r>
      <w:r>
        <w:rPr>
          <w:rFonts w:hint="eastAsia" w:ascii="仿宋_GB2312" w:eastAsia="仿宋_GB2312"/>
          <w:sz w:val="32"/>
          <w:szCs w:val="32"/>
          <w:lang w:val="en-US" w:eastAsia="zh-CN"/>
        </w:rPr>
        <w:t>一是新一届委员换届，为了让委员们更好的发挥履职作用，新增了委员培训费用；二是人员工资增加。</w:t>
      </w:r>
    </w:p>
    <w:p>
      <w:pPr>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08.9pt;width:318.3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一般公共服务支出433.82万元，占71.25%；社会保障和就业支出89.51万元，占14.70%；卫生健康支出49.95万元，占8.20%；住房保障支出35.54万元，占5.84%</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43.9pt;width:312.8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政协事务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433.82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增加77.82</w:t>
      </w:r>
      <w:r>
        <w:rPr>
          <w:rFonts w:hint="eastAsia" w:ascii="仿宋_GB2312" w:eastAsia="仿宋_GB2312"/>
          <w:sz w:val="32"/>
          <w:szCs w:val="32"/>
        </w:rPr>
        <w:t>万元，</w:t>
      </w:r>
      <w:r>
        <w:rPr>
          <w:rFonts w:hint="eastAsia" w:ascii="仿宋_GB2312" w:eastAsia="仿宋_GB2312"/>
          <w:sz w:val="32"/>
          <w:szCs w:val="32"/>
          <w:lang w:val="en-US" w:eastAsia="zh-CN"/>
        </w:rPr>
        <w:t>增长21.86</w:t>
      </w:r>
      <w:r>
        <w:rPr>
          <w:rFonts w:hint="eastAsia" w:ascii="仿宋_GB2312" w:eastAsia="仿宋_GB2312"/>
          <w:sz w:val="32"/>
          <w:szCs w:val="32"/>
        </w:rPr>
        <w:t>%。主要是</w:t>
      </w:r>
      <w:r>
        <w:rPr>
          <w:rFonts w:hint="eastAsia" w:ascii="仿宋_GB2312" w:eastAsia="仿宋_GB2312"/>
          <w:sz w:val="32"/>
          <w:szCs w:val="32"/>
          <w:lang w:eastAsia="zh-CN"/>
        </w:rPr>
        <w:t>：</w:t>
      </w:r>
      <w:r>
        <w:rPr>
          <w:rFonts w:hint="eastAsia" w:ascii="仿宋_GB2312" w:eastAsia="仿宋_GB2312"/>
          <w:sz w:val="32"/>
          <w:szCs w:val="32"/>
          <w:lang w:val="en-US" w:eastAsia="zh-CN"/>
        </w:rPr>
        <w:t>一是新一届委员换届，为了让委员们更好的发挥履职作用，新增了委员培训费用；二是人员工资增加。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38.97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增加8.50</w:t>
      </w:r>
      <w:r>
        <w:rPr>
          <w:rFonts w:hint="eastAsia" w:ascii="仿宋_GB2312" w:eastAsia="仿宋_GB2312"/>
          <w:sz w:val="32"/>
          <w:szCs w:val="32"/>
        </w:rPr>
        <w:t>万元，</w:t>
      </w:r>
      <w:r>
        <w:rPr>
          <w:rFonts w:hint="eastAsia" w:ascii="仿宋_GB2312" w:eastAsia="仿宋_GB2312"/>
          <w:sz w:val="32"/>
          <w:szCs w:val="32"/>
          <w:lang w:val="en-US" w:eastAsia="zh-CN"/>
        </w:rPr>
        <w:t>增长27.90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人员工资增资，相应的社会保险缴费增加。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19.48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增加4.24</w:t>
      </w:r>
      <w:r>
        <w:rPr>
          <w:rFonts w:hint="eastAsia" w:ascii="仿宋_GB2312" w:eastAsia="仿宋_GB2312"/>
          <w:sz w:val="32"/>
          <w:szCs w:val="32"/>
        </w:rPr>
        <w:t>万元，</w:t>
      </w:r>
      <w:r>
        <w:rPr>
          <w:rFonts w:hint="eastAsia" w:ascii="仿宋_GB2312" w:eastAsia="仿宋_GB2312"/>
          <w:sz w:val="32"/>
          <w:szCs w:val="32"/>
          <w:lang w:val="en-US" w:eastAsia="zh-CN"/>
        </w:rPr>
        <w:t>增长27.82</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人员工资增资，相应的社会保险缴费增加。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30.60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增加4.10</w:t>
      </w:r>
      <w:r>
        <w:rPr>
          <w:rFonts w:hint="eastAsia" w:ascii="仿宋_GB2312" w:eastAsia="仿宋_GB2312"/>
          <w:sz w:val="32"/>
          <w:szCs w:val="32"/>
        </w:rPr>
        <w:t>万元，</w:t>
      </w:r>
      <w:r>
        <w:rPr>
          <w:rFonts w:hint="eastAsia" w:ascii="仿宋_GB2312" w:eastAsia="仿宋_GB2312"/>
          <w:sz w:val="32"/>
          <w:szCs w:val="32"/>
          <w:lang w:val="en-US" w:eastAsia="zh-CN"/>
        </w:rPr>
        <w:t>增长15.47</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人员工资增资，相应的社会保险缴费增加。</w:t>
      </w:r>
    </w:p>
    <w:p>
      <w:pPr>
        <w:ind w:firstLine="645"/>
        <w:rPr>
          <w:rFonts w:hint="default"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0.46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主要是与上一年持平。</w:t>
      </w:r>
    </w:p>
    <w:p>
      <w:pPr>
        <w:ind w:firstLine="645"/>
        <w:rPr>
          <w:rFonts w:hint="default"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31.47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增加7.48</w:t>
      </w:r>
      <w:r>
        <w:rPr>
          <w:rFonts w:hint="eastAsia" w:ascii="仿宋_GB2312" w:eastAsia="仿宋_GB2312"/>
          <w:sz w:val="32"/>
          <w:szCs w:val="32"/>
        </w:rPr>
        <w:t>万元，</w:t>
      </w:r>
      <w:r>
        <w:rPr>
          <w:rFonts w:hint="eastAsia" w:ascii="仿宋_GB2312" w:eastAsia="仿宋_GB2312"/>
          <w:sz w:val="32"/>
          <w:szCs w:val="32"/>
          <w:lang w:val="en-US" w:eastAsia="zh-CN"/>
        </w:rPr>
        <w:t>增长31.18</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人员工资增资，相应的社会保险缴费增加。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18.48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增加0.02</w:t>
      </w:r>
      <w:r>
        <w:rPr>
          <w:rFonts w:hint="eastAsia" w:ascii="仿宋_GB2312" w:eastAsia="仿宋_GB2312"/>
          <w:sz w:val="32"/>
          <w:szCs w:val="32"/>
        </w:rPr>
        <w:t>万元，</w:t>
      </w:r>
      <w:r>
        <w:rPr>
          <w:rFonts w:hint="eastAsia" w:ascii="仿宋_GB2312" w:eastAsia="仿宋_GB2312"/>
          <w:sz w:val="32"/>
          <w:szCs w:val="32"/>
          <w:lang w:val="en-US" w:eastAsia="zh-CN"/>
        </w:rPr>
        <w:t>增长0.11</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人员工资增资，相应的社会保险缴费增加。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35.54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增加7.85</w:t>
      </w:r>
      <w:r>
        <w:rPr>
          <w:rFonts w:hint="eastAsia" w:ascii="仿宋_GB2312" w:eastAsia="仿宋_GB2312"/>
          <w:sz w:val="32"/>
          <w:szCs w:val="32"/>
        </w:rPr>
        <w:t>万元，</w:t>
      </w:r>
      <w:r>
        <w:rPr>
          <w:rFonts w:hint="eastAsia" w:ascii="仿宋_GB2312" w:eastAsia="仿宋_GB2312"/>
          <w:sz w:val="32"/>
          <w:szCs w:val="32"/>
          <w:lang w:val="en-US" w:eastAsia="zh-CN"/>
        </w:rPr>
        <w:t>增长28.35</w:t>
      </w:r>
      <w:r>
        <w:rPr>
          <w:rFonts w:hint="eastAsia" w:ascii="仿宋_GB2312" w:eastAsia="仿宋_GB2312"/>
          <w:sz w:val="32"/>
          <w:szCs w:val="32"/>
        </w:rPr>
        <w:t>%。主要是</w:t>
      </w:r>
      <w:r>
        <w:rPr>
          <w:rFonts w:hint="eastAsia" w:ascii="仿宋_GB2312" w:eastAsia="仿宋_GB2312"/>
          <w:sz w:val="32"/>
          <w:szCs w:val="32"/>
          <w:lang w:val="en-US" w:eastAsia="zh-CN"/>
        </w:rPr>
        <w:t>人员工资增资，相应的公积金缴费增加。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中国人民政治协商会议青海省湟源县委员会办公室2023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538.83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505.79</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104.69万元、津贴补贴125.88万元、奖金100.21万元、机关事业单位基本养老保险缴费38.97万元、职业年金缴费19.48万元、职工基本医疗保险缴费15.01万元、公务员医疗补助缴费18.48万元、其他社会保障缴费0.46万元、住房公积金35.54万元、退休费28.91万元、生活补助0.84万元、医疗费补助16.46万元、其他对个人和家庭的补助0.84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33.04</w:t>
      </w:r>
      <w:r>
        <w:rPr>
          <w:rFonts w:hint="eastAsia" w:ascii="仿宋_GB2312" w:eastAsia="仿宋_GB2312"/>
          <w:sz w:val="32"/>
          <w:szCs w:val="32"/>
        </w:rPr>
        <w:t>万元，主要包括：</w:t>
      </w:r>
      <w:r>
        <w:rPr>
          <w:rFonts w:hint="eastAsia" w:ascii="仿宋_GB2312" w:eastAsia="仿宋_GB2312"/>
          <w:sz w:val="32"/>
          <w:szCs w:val="32"/>
          <w:lang w:val="en-US" w:eastAsia="zh-CN"/>
        </w:rPr>
        <w:t>办公费1.92万元、水费0.24万元、电费0.24万元、邮电费0.96万元、取暖费1.20万元、差旅费1.08万元、公务接待费0.36万元、工会经费4.61万元、公务用车运行维护费4.80万元、其他交通费用15.89万元、其他商品和服务支出1.74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中国人民政治协商会议青海省湟源县委员会办公室2023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5.16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4.80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0.36</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未发生变化。</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中国人民政治协商会议青海省湟源县委员会办公室2023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中国人民政治协商会议青海省湟源县委员会办公室2023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中国人民政治协商会议青海省湟源县委员会办公室</w:t>
      </w:r>
      <w:r>
        <w:rPr>
          <w:rFonts w:hint="eastAsia" w:ascii="仿宋_GB2312" w:hAnsi="仿宋" w:eastAsia="仿宋_GB2312"/>
          <w:spacing w:val="-6"/>
          <w:kern w:val="2"/>
          <w:sz w:val="32"/>
          <w:szCs w:val="32"/>
          <w:lang w:val="en-US"/>
        </w:rPr>
        <w:t>机关运行经费财政拨款预算33.04万元，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预算减少0万元，下降0.00%。</w:t>
      </w:r>
      <w:r>
        <w:rPr>
          <w:rFonts w:hint="eastAsia" w:ascii="仿宋_GB2312" w:hAnsi="仿宋" w:eastAsia="仿宋_GB2312"/>
          <w:spacing w:val="-6"/>
          <w:kern w:val="2"/>
          <w:sz w:val="32"/>
          <w:szCs w:val="32"/>
          <w:lang w:val="en-US" w:eastAsia="zh-CN"/>
        </w:rPr>
        <w:t>主要是与上一年持平。</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2023年</w:t>
      </w:r>
      <w:r>
        <w:rPr>
          <w:rFonts w:hint="eastAsia" w:ascii="仿宋_GB2312" w:hAnsi="仿宋" w:eastAsia="仿宋_GB2312"/>
          <w:spacing w:val="-6"/>
          <w:kern w:val="2"/>
          <w:sz w:val="32"/>
          <w:szCs w:val="32"/>
          <w:lang w:val="en-US" w:eastAsia="zh-CN"/>
        </w:rPr>
        <w:t>中国人民政治协商会议青海省湟源县委员会办公室各单位政府采购预算总额</w:t>
      </w:r>
      <w:r>
        <w:rPr>
          <w:rFonts w:hint="eastAsia" w:ascii="仿宋_GB2312" w:hAnsi="仿宋" w:eastAsia="仿宋_GB2312"/>
          <w:spacing w:val="-6"/>
          <w:kern w:val="2"/>
          <w:sz w:val="32"/>
          <w:szCs w:val="32"/>
          <w:lang w:val="en-US" w:eastAsia="zh-CN"/>
        </w:rPr>
        <w:t>5万元，其中：政府采购货物预算</w:t>
      </w:r>
      <w:r>
        <w:rPr>
          <w:rFonts w:hint="eastAsia" w:ascii="仿宋_GB2312" w:hAnsi="仿宋" w:eastAsia="仿宋_GB2312"/>
          <w:spacing w:val="-6"/>
          <w:kern w:val="2"/>
          <w:sz w:val="32"/>
          <w:szCs w:val="32"/>
          <w:lang w:val="en-US" w:eastAsia="zh-CN"/>
        </w:rPr>
        <w:t>5万元、政府采购工程预算</w:t>
      </w:r>
      <w:r>
        <w:rPr>
          <w:rFonts w:hint="eastAsia" w:ascii="仿宋_GB2312" w:hAnsi="仿宋" w:eastAsia="仿宋_GB2312"/>
          <w:spacing w:val="-6"/>
          <w:kern w:val="2"/>
          <w:sz w:val="32"/>
          <w:szCs w:val="32"/>
          <w:lang w:val="en-US" w:eastAsia="zh-CN"/>
        </w:rPr>
        <w:t>0万元、政府采购服务预算</w:t>
      </w:r>
      <w:r>
        <w:rPr>
          <w:rFonts w:hint="eastAsia" w:ascii="仿宋_GB2312" w:hAnsi="仿宋" w:eastAsia="仿宋_GB2312"/>
          <w:spacing w:val="-6"/>
          <w:kern w:val="2"/>
          <w:sz w:val="32"/>
          <w:szCs w:val="32"/>
          <w:lang w:val="en-US" w:eastAsia="zh-CN"/>
        </w:rPr>
        <w:t>0万元。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截至2023年</w:t>
      </w:r>
      <w:r>
        <w:rPr>
          <w:rFonts w:hint="eastAsia" w:ascii="仿宋_GB2312" w:hAnsi="仿宋" w:eastAsia="仿宋_GB2312"/>
          <w:spacing w:val="-6"/>
          <w:kern w:val="2"/>
          <w:sz w:val="32"/>
          <w:szCs w:val="32"/>
          <w:lang w:val="en-US" w:eastAsia="zh-CN"/>
        </w:rPr>
        <w:t>2月底，</w:t>
      </w:r>
      <w:r>
        <w:rPr>
          <w:rFonts w:hint="eastAsia" w:ascii="仿宋_GB2312" w:hAnsi="仿宋" w:eastAsia="仿宋_GB2312"/>
          <w:spacing w:val="-6"/>
          <w:kern w:val="2"/>
          <w:sz w:val="32"/>
          <w:szCs w:val="32"/>
          <w:lang w:val="en-US" w:eastAsia="zh-CN"/>
        </w:rPr>
        <w:t>中国人民政治协商会议青海省湟源县委员会办公室所属各预算单位共有车辆</w:t>
      </w:r>
      <w:r>
        <w:rPr>
          <w:rFonts w:hint="eastAsia" w:ascii="仿宋_GB2312" w:hAnsi="仿宋" w:eastAsia="仿宋_GB2312"/>
          <w:spacing w:val="-6"/>
          <w:kern w:val="2"/>
          <w:sz w:val="32"/>
          <w:szCs w:val="32"/>
          <w:lang w:val="en-US" w:eastAsia="zh-CN"/>
        </w:rPr>
        <w:t>3辆，其中，省级领导干部用车</w:t>
      </w:r>
      <w:r>
        <w:rPr>
          <w:rFonts w:hint="eastAsia" w:ascii="仿宋_GB2312" w:hAnsi="仿宋" w:eastAsia="仿宋_GB2312"/>
          <w:spacing w:val="-6"/>
          <w:kern w:val="2"/>
          <w:sz w:val="32"/>
          <w:szCs w:val="32"/>
          <w:lang w:val="en-US" w:eastAsia="zh-CN"/>
        </w:rPr>
        <w:t>0辆、厅级领导干部用车</w:t>
      </w:r>
      <w:r>
        <w:rPr>
          <w:rFonts w:hint="eastAsia" w:ascii="仿宋_GB2312" w:hAnsi="仿宋" w:eastAsia="仿宋_GB2312"/>
          <w:spacing w:val="-6"/>
          <w:kern w:val="2"/>
          <w:sz w:val="32"/>
          <w:szCs w:val="32"/>
          <w:lang w:val="en-US" w:eastAsia="zh-CN"/>
        </w:rPr>
        <w:t>0辆、一般公务用车</w:t>
      </w:r>
      <w:r>
        <w:rPr>
          <w:rFonts w:hint="eastAsia" w:ascii="仿宋_GB2312" w:hAnsi="仿宋" w:eastAsia="仿宋_GB2312"/>
          <w:spacing w:val="-6"/>
          <w:kern w:val="2"/>
          <w:sz w:val="32"/>
          <w:szCs w:val="32"/>
          <w:lang w:val="en-US" w:eastAsia="zh-CN"/>
        </w:rPr>
        <w:t>3辆、一般执法执勤用车</w:t>
      </w:r>
      <w:r>
        <w:rPr>
          <w:rFonts w:hint="eastAsia" w:ascii="仿宋_GB2312" w:hAnsi="仿宋" w:eastAsia="仿宋_GB2312"/>
          <w:spacing w:val="-6"/>
          <w:kern w:val="2"/>
          <w:sz w:val="32"/>
          <w:szCs w:val="32"/>
          <w:lang w:val="en-US" w:eastAsia="zh-CN"/>
        </w:rPr>
        <w:t>0辆、特种专业技术用车</w:t>
      </w:r>
      <w:r>
        <w:rPr>
          <w:rFonts w:hint="eastAsia" w:ascii="仿宋_GB2312" w:hAnsi="仿宋" w:eastAsia="仿宋_GB2312"/>
          <w:spacing w:val="-6"/>
          <w:kern w:val="2"/>
          <w:sz w:val="32"/>
          <w:szCs w:val="32"/>
          <w:lang w:val="en-US" w:eastAsia="zh-CN"/>
        </w:rPr>
        <w:t>0辆、其他用车</w:t>
      </w:r>
      <w:r>
        <w:rPr>
          <w:rFonts w:hint="eastAsia" w:ascii="仿宋_GB2312" w:hAnsi="仿宋" w:eastAsia="仿宋_GB2312"/>
          <w:spacing w:val="-6"/>
          <w:kern w:val="2"/>
          <w:sz w:val="32"/>
          <w:szCs w:val="32"/>
          <w:lang w:val="en-US" w:eastAsia="zh-CN"/>
        </w:rPr>
        <w:t>0辆。单价50万元以上通用设备</w:t>
      </w:r>
      <w:r>
        <w:rPr>
          <w:rFonts w:hint="eastAsia" w:ascii="仿宋_GB2312" w:hAnsi="仿宋" w:eastAsia="仿宋_GB2312"/>
          <w:spacing w:val="-6"/>
          <w:kern w:val="2"/>
          <w:sz w:val="32"/>
          <w:szCs w:val="32"/>
          <w:lang w:val="en-US" w:eastAsia="zh-CN"/>
        </w:rPr>
        <w:t>0台（套），单价100万元以上专用设备</w:t>
      </w:r>
      <w:r>
        <w:rPr>
          <w:rFonts w:hint="eastAsia" w:ascii="仿宋_GB2312" w:hAnsi="仿宋" w:eastAsia="仿宋_GB2312"/>
          <w:spacing w:val="-6"/>
          <w:kern w:val="2"/>
          <w:sz w:val="32"/>
          <w:szCs w:val="32"/>
          <w:lang w:val="en-US" w:eastAsia="zh-CN"/>
        </w:rPr>
        <w:t>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2023年</w:t>
      </w:r>
      <w:r>
        <w:rPr>
          <w:rFonts w:hint="eastAsia" w:ascii="仿宋_GB2312" w:hAnsi="仿宋" w:eastAsia="仿宋_GB2312"/>
          <w:spacing w:val="-6"/>
          <w:kern w:val="2"/>
          <w:sz w:val="32"/>
          <w:szCs w:val="32"/>
          <w:lang w:val="en-US" w:eastAsia="zh-CN"/>
        </w:rPr>
        <w:t>中国人民政治协商会议青海省湟源县委员会办公室预算均实行绩效目标管理，涉及项目</w:t>
      </w:r>
      <w:r>
        <w:rPr>
          <w:rFonts w:hint="eastAsia" w:ascii="仿宋_GB2312" w:hAnsi="仿宋" w:eastAsia="仿宋_GB2312"/>
          <w:spacing w:val="-6"/>
          <w:kern w:val="2"/>
          <w:sz w:val="32"/>
          <w:szCs w:val="32"/>
          <w:lang w:val="en-US" w:eastAsia="zh-CN"/>
        </w:rPr>
        <w:t>4个，预算金额</w:t>
      </w:r>
      <w:r>
        <w:rPr>
          <w:rFonts w:hint="eastAsia" w:ascii="仿宋_GB2312" w:hAnsi="仿宋" w:eastAsia="仿宋_GB2312"/>
          <w:spacing w:val="-6"/>
          <w:kern w:val="2"/>
          <w:sz w:val="32"/>
          <w:szCs w:val="32"/>
          <w:lang w:val="en-US" w:eastAsia="zh-CN"/>
        </w:rPr>
        <w:t>70.00万元。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W w:w="10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1089"/>
        <w:gridCol w:w="1944"/>
        <w:gridCol w:w="700"/>
        <w:gridCol w:w="911"/>
        <w:gridCol w:w="1467"/>
        <w:gridCol w:w="956"/>
        <w:gridCol w:w="933"/>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9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8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0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刊物编辑费</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《湟源政协史》编辑，自1984年政协成立以来，将政协所有历史，包括政协历届主席，历届委员，历届政协精神等编辑成书。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《湟源政协史》编辑成册</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让全社会满意的文史资料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让全社会满意的文史资料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基层组织活动经费</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根据《中共湟源县委印发《关于新时代加强和改进人民政协工作的若干措施》的通知》（源发[2021]20号）文件精神，在乡镇建立政协工作联络组，建立专委会，政协常委联系乡镇政协工作联络组联点机制；建立政协委员工作室，让政协委员更好的履职。</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9个乡镇政协工作联络组和委员工作室工作质量</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政协工作联络组和委员工作室服务委员时效</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乡镇联络工作组和委员工作室满意度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重要业务保障经费</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25.00</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和文化社会活动，对一些共同关心的事项开展评议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在大家提出提案，在提案时效内完成</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组织调查和研究共同关心的事项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让政协委员满意，，广大人民群众满意</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委员培训经费</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新一届委员轮训，让委员能更好的发挥委员参政议政的作用</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培训班次（会议次数）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培训（会议）天数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培训课程数量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培训（参会）人次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培训人员合格率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培训计划按期完成率</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参政议政的作用</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培训（参会）人员满意度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lang w:eastAsia="zh-CN"/>
        </w:rPr>
      </w:pPr>
      <w:r>
        <w:rPr>
          <w:rFonts w:hint="eastAsia" w:ascii="仿宋_GB2312" w:hAnsi="Times New Roman" w:eastAsia="仿宋_GB2312" w:cs="Times New Roman"/>
          <w:b/>
          <w:bCs/>
          <w:sz w:val="32"/>
          <w:szCs w:val="32"/>
          <w:lang w:val="en-US" w:eastAsia="zh-CN"/>
        </w:rPr>
        <w:t>（一）一般公共服务支出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政协事务</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行政运行</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（二）社会保障和就业支出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机关事业单位基本养老保险缴费支出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（三）社会保障和就业支出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机关事业单位职业年金缴费支出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（四）社会保障和就业支出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行政事业单位养老支出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其他行政事业单位养老支出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（五）社会保障和就业支出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其他社会保障和就业支出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其他社会保障和就业支出</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（六）卫生健康支出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行政单位医疗</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s="Times New Roman"/>
        </w:rPr>
      </w:pPr>
      <w:r>
        <w:rPr>
          <w:rFonts w:hint="eastAsia" w:ascii="仿宋_GB2312" w:hAnsi="Times New Roman" w:eastAsia="仿宋_GB2312" w:cs="Times New Roman"/>
          <w:b/>
          <w:bCs/>
          <w:sz w:val="32"/>
          <w:szCs w:val="32"/>
          <w:lang w:val="en-US" w:eastAsia="zh-CN"/>
        </w:rPr>
        <w:t>（七）卫生健康支出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公务员医疗补助</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b/>
          <w:spacing w:val="-6"/>
          <w:sz w:val="32"/>
          <w:szCs w:val="32"/>
        </w:rPr>
      </w:pPr>
      <w:r>
        <w:rPr>
          <w:rFonts w:hint="eastAsia" w:ascii="仿宋_GB2312" w:hAnsi="Times New Roman" w:eastAsia="仿宋_GB2312" w:cs="Times New Roman"/>
          <w:b/>
          <w:bCs/>
          <w:sz w:val="32"/>
          <w:szCs w:val="32"/>
          <w:lang w:val="en-US" w:eastAsia="zh-CN"/>
        </w:rPr>
        <w:t>（八）住房保障支出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住房改革支出</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住房公积金</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9A3380"/>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2D6AE4"/>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354365"/>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B261B"/>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BF78FB"/>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136894"/>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A53A9C"/>
    <w:rsid w:val="6CCC34A0"/>
    <w:rsid w:val="6CD01102"/>
    <w:rsid w:val="6CD81D64"/>
    <w:rsid w:val="6CEB1A97"/>
    <w:rsid w:val="6CF070AE"/>
    <w:rsid w:val="6D056FFD"/>
    <w:rsid w:val="6D140FEE"/>
    <w:rsid w:val="6D1C7EA3"/>
    <w:rsid w:val="6D3715F0"/>
    <w:rsid w:val="6D45284C"/>
    <w:rsid w:val="6D610768"/>
    <w:rsid w:val="6D6F16D5"/>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7305</Words>
  <Characters>8677</Characters>
  <Lines>43</Lines>
  <Paragraphs>12</Paragraphs>
  <TotalTime>7</TotalTime>
  <ScaleCrop>false</ScaleCrop>
  <LinksUpToDate>false</LinksUpToDate>
  <CharactersWithSpaces>8785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bubbly゜</cp:lastModifiedBy>
  <cp:lastPrinted>2021-01-31T19:43:00Z</cp:lastPrinted>
  <dcterms:modified xsi:type="dcterms:W3CDTF">2023-06-06T08:29:46Z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59789BFB00364E18BF6C579101E6AEDD_13</vt:lpwstr>
  </property>
</Properties>
</file>